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48"/>
                <w:szCs w:val="48"/>
              </w:rPr>
              <w:t xml:space="preserve">Construction &amp; Manufacturing</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4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The construction and manufacturing industries are under more operational pressure than they've faced in decades. Rising material costs, persistent labor shortages, compressed project timelines, and increasingly complex supply chains have created a new reality: doing more with the same team isn't optional — it's survival.</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Most firms have responded by investing in technology. Project management platforms, estimating software, ERP systems, procurement tools — the stack has grown. But the same problem that plagues every industry that invests in technology without investing equally in people is showing up in job trailers and plant floors across the country: the tools are there. The capability to use them well isn't.</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Research from McKinsey shows that 70% of digital transformation initiatives fail — not because the technology was wrong, but because capability development didn't keep pace with deployment. IBM's Global AI Adoption Index is even more direct: the number one barrier to scaling AI inside organizations is not cost or access. It's the skills gap at the user level.</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That gap costs money. When project managers spend hours on reports that AI could draft in minutes. When estimators rebuild bid documents from scratch instead of running structured AI-assisted frameworks. When field supervisors drown in communication backlog because no one has shown them how to systematize it. The hours add up, and the margin erodes with them.</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close that gap — not by adding more software, but by building the human capability that makes every tool your organization already has perform the way it was intended.</w:t>
      </w:r>
    </w:p>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Six-Session AI Skill Development Series is designed specifically for construction and manufacturing operations — organizations that have already made technology investments and now need structured capability development to ensure their teams can actually use them. Every session is built around real operational friction. No vendor pitches. No theoretical frameworks. Just transferable AI skills that help your people get more done with what they already have.</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Employees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Employees who develop strong prompt architecture don't become dependent on any single vendor. They become capable operators of any AI system your organization deploys — now and in the future.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performance development powered by AI.</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participants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pPr>
        <w:spacing w:before="80" w:after="0"/>
      </w:pPr>
      <w:r>
        <w:t xml:space="preserve"/>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the people who run the day-to-day in construction and manufacturing operations: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Construction</w:t>
            </w:r>
          </w:p>
          <w:p>
            <w:pPr>
              <w:pStyle w:val="ListParagraph"/>
              <w:numPr>
                <w:ilvl w:val="0"/>
                <w:numId w:val="2"/>
              </w:numPr>
              <w:spacing w:before="50" w:after="50"/>
            </w:pPr>
            <w:r>
              <w:rPr>
                <w:rFonts w:ascii="Arial" w:cs="Arial" w:eastAsia="Arial" w:hAnsi="Arial"/>
                <w:color w:val="1A1A1A"/>
                <w:sz w:val="20"/>
                <w:szCs w:val="20"/>
              </w:rPr>
              <w:t xml:space="preserve">Project Managers &amp; Superintendents</w:t>
            </w:r>
          </w:p>
          <w:p>
            <w:pPr>
              <w:pStyle w:val="ListParagraph"/>
              <w:numPr>
                <w:ilvl w:val="0"/>
                <w:numId w:val="2"/>
              </w:numPr>
              <w:spacing w:before="50" w:after="50"/>
            </w:pPr>
            <w:r>
              <w:rPr>
                <w:rFonts w:ascii="Arial" w:cs="Arial" w:eastAsia="Arial" w:hAnsi="Arial"/>
                <w:color w:val="1A1A1A"/>
                <w:sz w:val="20"/>
                <w:szCs w:val="20"/>
              </w:rPr>
              <w:t xml:space="preserve">Estimators &amp; Pre-Construction Teams</w:t>
            </w:r>
          </w:p>
          <w:p>
            <w:pPr>
              <w:pStyle w:val="ListParagraph"/>
              <w:numPr>
                <w:ilvl w:val="0"/>
                <w:numId w:val="2"/>
              </w:numPr>
              <w:spacing w:before="50" w:after="50"/>
            </w:pPr>
            <w:r>
              <w:rPr>
                <w:rFonts w:ascii="Arial" w:cs="Arial" w:eastAsia="Arial" w:hAnsi="Arial"/>
                <w:color w:val="1A1A1A"/>
                <w:sz w:val="20"/>
                <w:szCs w:val="20"/>
              </w:rPr>
              <w:t xml:space="preserve">Operations &amp; Office Managers</w:t>
            </w:r>
          </w:p>
          <w:p>
            <w:pPr>
              <w:pStyle w:val="ListParagraph"/>
              <w:numPr>
                <w:ilvl w:val="0"/>
                <w:numId w:val="2"/>
              </w:numPr>
              <w:spacing w:before="50" w:after="50"/>
            </w:pPr>
            <w:r>
              <w:rPr>
                <w:rFonts w:ascii="Arial" w:cs="Arial" w:eastAsia="Arial" w:hAnsi="Arial"/>
                <w:color w:val="1A1A1A"/>
                <w:sz w:val="20"/>
                <w:szCs w:val="20"/>
              </w:rPr>
              <w:t xml:space="preserve">Field Supervisors</w:t>
            </w:r>
          </w:p>
          <w:p>
            <w:pPr>
              <w:pStyle w:val="ListParagraph"/>
              <w:numPr>
                <w:ilvl w:val="0"/>
                <w:numId w:val="2"/>
              </w:numPr>
              <w:spacing w:before="50" w:after="50"/>
            </w:pPr>
            <w:r>
              <w:rPr>
                <w:rFonts w:ascii="Arial" w:cs="Arial" w:eastAsia="Arial" w:hAnsi="Arial"/>
                <w:color w:val="1A1A1A"/>
                <w:sz w:val="20"/>
                <w:szCs w:val="20"/>
              </w:rPr>
              <w:t xml:space="preserve">Business Development &amp; Proposal Teams</w:t>
            </w:r>
          </w:p>
          <w:p>
            <w:pPr>
              <w:pStyle w:val="ListParagraph"/>
              <w:numPr>
                <w:ilvl w:val="0"/>
                <w:numId w:val="2"/>
              </w:numPr>
              <w:spacing w:before="50" w:after="50"/>
            </w:pPr>
            <w:r>
              <w:rPr>
                <w:rFonts w:ascii="Arial" w:cs="Arial" w:eastAsia="Arial" w:hAnsi="Arial"/>
                <w:color w:val="1A1A1A"/>
                <w:sz w:val="20"/>
                <w:szCs w:val="20"/>
              </w:rPr>
              <w:t xml:space="preserve">Owners &amp; Principal Leadership</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Manufacturing</w:t>
            </w:r>
          </w:p>
          <w:p>
            <w:pPr>
              <w:pStyle w:val="ListParagraph"/>
              <w:numPr>
                <w:ilvl w:val="0"/>
                <w:numId w:val="2"/>
              </w:numPr>
              <w:spacing w:before="50" w:after="50"/>
            </w:pPr>
            <w:r>
              <w:rPr>
                <w:rFonts w:ascii="Arial" w:cs="Arial" w:eastAsia="Arial" w:hAnsi="Arial"/>
                <w:color w:val="1A1A1A"/>
                <w:sz w:val="20"/>
                <w:szCs w:val="20"/>
              </w:rPr>
              <w:t xml:space="preserve">Plant Managers &amp; Operations Leads</w:t>
            </w:r>
          </w:p>
          <w:p>
            <w:pPr>
              <w:pStyle w:val="ListParagraph"/>
              <w:numPr>
                <w:ilvl w:val="0"/>
                <w:numId w:val="2"/>
              </w:numPr>
              <w:spacing w:before="50" w:after="50"/>
            </w:pPr>
            <w:r>
              <w:rPr>
                <w:rFonts w:ascii="Arial" w:cs="Arial" w:eastAsia="Arial" w:hAnsi="Arial"/>
                <w:color w:val="1A1A1A"/>
                <w:sz w:val="20"/>
                <w:szCs w:val="20"/>
              </w:rPr>
              <w:t xml:space="preserve">Production Planners &amp; Schedulers</w:t>
            </w:r>
          </w:p>
          <w:p>
            <w:pPr>
              <w:pStyle w:val="ListParagraph"/>
              <w:numPr>
                <w:ilvl w:val="0"/>
                <w:numId w:val="2"/>
              </w:numPr>
              <w:spacing w:before="50" w:after="50"/>
            </w:pPr>
            <w:r>
              <w:rPr>
                <w:rFonts w:ascii="Arial" w:cs="Arial" w:eastAsia="Arial" w:hAnsi="Arial"/>
                <w:color w:val="1A1A1A"/>
                <w:sz w:val="20"/>
                <w:szCs w:val="20"/>
              </w:rPr>
              <w:t xml:space="preserve">Quality &amp; Safety Managers</w:t>
            </w:r>
          </w:p>
          <w:p>
            <w:pPr>
              <w:pStyle w:val="ListParagraph"/>
              <w:numPr>
                <w:ilvl w:val="0"/>
                <w:numId w:val="2"/>
              </w:numPr>
              <w:spacing w:before="50" w:after="50"/>
            </w:pPr>
            <w:r>
              <w:rPr>
                <w:rFonts w:ascii="Arial" w:cs="Arial" w:eastAsia="Arial" w:hAnsi="Arial"/>
                <w:color w:val="1A1A1A"/>
                <w:sz w:val="20"/>
                <w:szCs w:val="20"/>
              </w:rPr>
              <w:t xml:space="preserve">Procurement &amp; Supply Chain Teams</w:t>
            </w:r>
          </w:p>
          <w:p>
            <w:pPr>
              <w:pStyle w:val="ListParagraph"/>
              <w:numPr>
                <w:ilvl w:val="0"/>
                <w:numId w:val="2"/>
              </w:numPr>
              <w:spacing w:before="50" w:after="50"/>
            </w:pPr>
            <w:r>
              <w:rPr>
                <w:rFonts w:ascii="Arial" w:cs="Arial" w:eastAsia="Arial" w:hAnsi="Arial"/>
                <w:color w:val="1A1A1A"/>
                <w:sz w:val="20"/>
                <w:szCs w:val="20"/>
              </w:rPr>
              <w:t xml:space="preserve">Engineering &amp; Process Improvement</w:t>
            </w:r>
          </w:p>
          <w:p>
            <w:pPr>
              <w:pStyle w:val="ListParagraph"/>
              <w:numPr>
                <w:ilvl w:val="0"/>
                <w:numId w:val="2"/>
              </w:numPr>
              <w:spacing w:before="50" w:after="50"/>
            </w:pPr>
            <w:r>
              <w:rPr>
                <w:rFonts w:ascii="Arial" w:cs="Arial" w:eastAsia="Arial" w:hAnsi="Arial"/>
                <w:color w:val="1A1A1A"/>
                <w:sz w:val="20"/>
                <w:szCs w:val="20"/>
              </w:rPr>
              <w:t xml:space="preserve">Sales &amp; Customer Service Operations</w:t>
            </w:r>
          </w:p>
        </w:tc>
      </w:tr>
    </w:tbl>
    <w:p>
      <w:pPr>
        <w:spacing w:before="200" w:after="0"/>
      </w:pPr>
      <w:r>
        <w:t xml:space="preserve"/>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Participants learn to provide relevant context, define tone and constraints, and refine results strategically — so they get precise outputs instead of generic ones.</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operational tasks into structured, AI-supported systems. Participants identify friction points, build reusable processes, and reduce the decision fatigue that slows daily execution.</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stakeholder and client communication — not replace it. Participants develop structured messaging frameworks that maintain professional voice while improving consistency and follow-through.</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Operational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and analysis partner when working with project data, cost inputs, and scheduling variables. Participants translate complex operational data into clear, stakeholder-ready communication — faster.</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connect AI outputs to existing operational systems intelligently. Participants develop clear decision rules for when and how to use AI, protecting sensitive data and avoiding tool overload.</w:t>
            </w:r>
          </w:p>
        </w:tc>
      </w:tr>
    </w:tbl>
    <w:p>
      <w:pPr>
        <w:spacing w:before="200" w:after="0"/>
      </w:pPr>
      <w:r>
        <w:t xml:space="preserve"/>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Construction &amp; Manufacturing Teams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Estimating &amp; Proposal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Faster, More Consistent Bids and Proposals</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Project Communication &amp; Documentation</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Structured Communication from Field to Office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Stakeholder &amp; Client Communication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Stronger Relationships, Clearer Communication</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Smarter Scheduling, Planning &amp; Operational Analysis</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AI-Assisted Decision Support for Operations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Construction &amp; Manufacturing Teams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organization. This session reduces confusion, standardizes prompting practices, and ensures every participant — regardless of current skill level — starts from the same operational baseline. Critically, it also addresses data privacy and establishes clear boundaries around what company and project data should and should not enter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Data privacy discipline and clear guidelines for responsible AI use with sensitive operational and client data</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and avoiding unnecessary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participants use to prioritize tasks, draft communication, and organize their workday across project or production responsibilities.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roles and experience levels</w:t>
            </w:r>
          </w:p>
          <w:p>
            <w:pPr>
              <w:pStyle w:val="ListParagraph"/>
              <w:numPr>
                <w:ilvl w:val="0"/>
                <w:numId w:val="2"/>
              </w:numPr>
              <w:spacing w:before="40" w:after="40"/>
            </w:pPr>
            <w:r>
              <w:rPr>
                <w:rFonts w:ascii="Arial" w:cs="Arial" w:eastAsia="Arial" w:hAnsi="Arial"/>
                <w:color w:val="1A1A1A"/>
                <w:sz w:val="20"/>
                <w:szCs w:val="20"/>
              </w:rPr>
              <w:t xml:space="preserve">Reduced intimidation and platform confusion on the shop floor and in the office</w:t>
            </w:r>
          </w:p>
          <w:p>
            <w:pPr>
              <w:pStyle w:val="ListParagraph"/>
              <w:numPr>
                <w:ilvl w:val="0"/>
                <w:numId w:val="2"/>
              </w:numPr>
              <w:spacing w:before="40" w:after="40"/>
            </w:pPr>
            <w:r>
              <w:rPr>
                <w:rFonts w:ascii="Arial" w:cs="Arial" w:eastAsia="Arial" w:hAnsi="Arial"/>
                <w:color w:val="1A1A1A"/>
                <w:sz w:val="20"/>
                <w:szCs w:val="20"/>
              </w:rPr>
              <w:t xml:space="preserve">Standardized data privacy practices from day one</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Estimating &amp; Proposal System</w:t>
            </w:r>
          </w:p>
          <w:p>
            <w:pPr>
              <w:spacing w:before="0" w:after="0"/>
            </w:pPr>
            <w:r>
              <w:rPr>
                <w:rFonts w:ascii="Arial" w:cs="Arial" w:eastAsia="Arial" w:hAnsi="Arial"/>
                <w:i/>
                <w:iCs/>
                <w:color w:val="A8C4DC"/>
                <w:sz w:val="20"/>
                <w:szCs w:val="20"/>
              </w:rPr>
              <w:t xml:space="preserve">Faster, More Consistent Bids and Proposals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bid preparation and proposal writing from a one-off effort into a structured, repeatable system. Estimators and project managers stop rebuilding documents from scratch on every project and start producing faster, more consistent outputs — without sacrificing the precision that wins work.</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project input framework that feeds AI-ready bid narrative and scope generation</w:t>
            </w:r>
          </w:p>
          <w:p>
            <w:pPr>
              <w:pStyle w:val="ListParagraph"/>
              <w:numPr>
                <w:ilvl w:val="0"/>
                <w:numId w:val="2"/>
              </w:numPr>
              <w:spacing w:before="40" w:after="40"/>
            </w:pPr>
            <w:r>
              <w:rPr>
                <w:rFonts w:ascii="Arial" w:cs="Arial" w:eastAsia="Arial" w:hAnsi="Arial"/>
                <w:color w:val="1A1A1A"/>
                <w:sz w:val="20"/>
                <w:szCs w:val="20"/>
              </w:rPr>
              <w:t xml:space="preserve">A repeatable multi-format proposal workflow built from a single project brief</w:t>
            </w:r>
          </w:p>
          <w:p>
            <w:pPr>
              <w:pStyle w:val="ListParagraph"/>
              <w:numPr>
                <w:ilvl w:val="0"/>
                <w:numId w:val="2"/>
              </w:numPr>
              <w:spacing w:before="40" w:after="40"/>
            </w:pPr>
            <w:r>
              <w:rPr>
                <w:rFonts w:ascii="Arial" w:cs="Arial" w:eastAsia="Arial" w:hAnsi="Arial"/>
                <w:color w:val="1A1A1A"/>
                <w:sz w:val="20"/>
                <w:szCs w:val="20"/>
              </w:rPr>
              <w:t xml:space="preserve">Repurposing discipline: long-form scope documents to executive summaries to client-facing emails</w:t>
            </w:r>
          </w:p>
          <w:p>
            <w:pPr>
              <w:pStyle w:val="ListParagraph"/>
              <w:numPr>
                <w:ilvl w:val="0"/>
                <w:numId w:val="2"/>
              </w:numPr>
              <w:spacing w:before="40" w:after="40"/>
            </w:pPr>
            <w:r>
              <w:rPr>
                <w:rFonts w:ascii="Arial" w:cs="Arial" w:eastAsia="Arial" w:hAnsi="Arial"/>
                <w:color w:val="1A1A1A"/>
                <w:sz w:val="20"/>
                <w:szCs w:val="20"/>
              </w:rPr>
              <w:t xml:space="preserve">Consistent tone and voice across all written bid assets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Estimating &amp; Proposal System</w:t>
            </w:r>
          </w:p>
          <w:p>
            <w:pPr>
              <w:spacing w:before="0" w:after="0"/>
            </w:pPr>
            <w:r>
              <w:rPr>
                <w:rFonts w:ascii="Arial" w:cs="Arial" w:eastAsia="Arial" w:hAnsi="Arial"/>
                <w:color w:val="1A1A1A"/>
                <w:sz w:val="20"/>
                <w:szCs w:val="20"/>
              </w:rPr>
              <w:t xml:space="preserve">Produces bid narratives, scope-of-work sections, executive summaries, qualification statements, cover letters, and follow-up communication from one organized project input — ready for immediate use.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Dramatically reduced bid preparation time per proposal</w:t>
            </w:r>
          </w:p>
          <w:p>
            <w:pPr>
              <w:pStyle w:val="ListParagraph"/>
              <w:numPr>
                <w:ilvl w:val="0"/>
                <w:numId w:val="2"/>
              </w:numPr>
              <w:spacing w:before="40" w:after="40"/>
            </w:pPr>
            <w:r>
              <w:rPr>
                <w:rFonts w:ascii="Arial" w:cs="Arial" w:eastAsia="Arial" w:hAnsi="Arial"/>
                <w:color w:val="1A1A1A"/>
                <w:sz w:val="20"/>
                <w:szCs w:val="20"/>
              </w:rPr>
              <w:t xml:space="preserve">Faster turnaround on RFP and RFQ responses</w:t>
            </w:r>
          </w:p>
          <w:p>
            <w:pPr>
              <w:pStyle w:val="ListParagraph"/>
              <w:numPr>
                <w:ilvl w:val="0"/>
                <w:numId w:val="2"/>
              </w:numPr>
              <w:spacing w:before="40" w:after="40"/>
            </w:pPr>
            <w:r>
              <w:rPr>
                <w:rFonts w:ascii="Arial" w:cs="Arial" w:eastAsia="Arial" w:hAnsi="Arial"/>
                <w:color w:val="1A1A1A"/>
                <w:sz w:val="20"/>
                <w:szCs w:val="20"/>
              </w:rPr>
              <w:t xml:space="preserve">Consistent proposal quality regardless of who is writing</w:t>
            </w:r>
          </w:p>
          <w:p>
            <w:pPr>
              <w:pStyle w:val="ListParagraph"/>
              <w:numPr>
                <w:ilvl w:val="0"/>
                <w:numId w:val="2"/>
              </w:numPr>
              <w:spacing w:before="40" w:after="40"/>
            </w:pPr>
            <w:r>
              <w:rPr>
                <w:rFonts w:ascii="Arial" w:cs="Arial" w:eastAsia="Arial" w:hAnsi="Arial"/>
                <w:color w:val="1A1A1A"/>
                <w:sz w:val="20"/>
                <w:szCs w:val="20"/>
              </w:rPr>
              <w:t xml:space="preserve">Less creative fatigue and document rebuilding on every pursuit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Project Communication &amp; Documentation</w:t>
            </w:r>
          </w:p>
          <w:p>
            <w:pPr>
              <w:spacing w:before="0" w:after="0"/>
            </w:pPr>
            <w:r>
              <w:rPr>
                <w:rFonts w:ascii="Arial" w:cs="Arial" w:eastAsia="Arial" w:hAnsi="Arial"/>
                <w:i/>
                <w:iCs/>
                <w:color w:val="A8C4DC"/>
                <w:sz w:val="20"/>
                <w:szCs w:val="20"/>
              </w:rPr>
              <w:t xml:space="preserve">Structured Communication from Field to Office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One of the highest-friction points in any construction or manufacturing operation is the gap between what happens in the field and what gets documented, communicated, and acted on. This session builds AI-powered systems for converting field notes, meeting inputs, and status updates into structured, professional documentation — fast.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workflow for converting field notes and voice memos into formatted reports</w:t>
            </w:r>
          </w:p>
          <w:p>
            <w:pPr>
              <w:pStyle w:val="ListParagraph"/>
              <w:numPr>
                <w:ilvl w:val="0"/>
                <w:numId w:val="2"/>
              </w:numPr>
              <w:spacing w:before="40" w:after="40"/>
            </w:pPr>
            <w:r>
              <w:rPr>
                <w:rFonts w:ascii="Arial" w:cs="Arial" w:eastAsia="Arial" w:hAnsi="Arial"/>
                <w:color w:val="1A1A1A"/>
                <w:sz w:val="20"/>
                <w:szCs w:val="20"/>
              </w:rPr>
              <w:t xml:space="preserve">Meeting summary and action item frameworks</w:t>
            </w:r>
          </w:p>
          <w:p>
            <w:pPr>
              <w:pStyle w:val="ListParagraph"/>
              <w:numPr>
                <w:ilvl w:val="0"/>
                <w:numId w:val="2"/>
              </w:numPr>
              <w:spacing w:before="40" w:after="40"/>
            </w:pPr>
            <w:r>
              <w:rPr>
                <w:rFonts w:ascii="Arial" w:cs="Arial" w:eastAsia="Arial" w:hAnsi="Arial"/>
                <w:color w:val="1A1A1A"/>
                <w:sz w:val="20"/>
                <w:szCs w:val="20"/>
              </w:rPr>
              <w:t xml:space="preserve">RFI and submittal response templates</w:t>
            </w:r>
          </w:p>
          <w:p>
            <w:pPr>
              <w:pStyle w:val="ListParagraph"/>
              <w:numPr>
                <w:ilvl w:val="0"/>
                <w:numId w:val="2"/>
              </w:numPr>
              <w:spacing w:before="40" w:after="40"/>
            </w:pPr>
            <w:r>
              <w:rPr>
                <w:rFonts w:ascii="Arial" w:cs="Arial" w:eastAsia="Arial" w:hAnsi="Arial"/>
                <w:color w:val="1A1A1A"/>
                <w:sz w:val="20"/>
                <w:szCs w:val="20"/>
              </w:rPr>
              <w:t xml:space="preserve">Daily, weekly, and monthly reporting systems that take minutes instead of hours</w:t>
            </w:r>
          </w:p>
          <w:p>
            <w:pPr>
              <w:pStyle w:val="ListParagraph"/>
              <w:numPr>
                <w:ilvl w:val="0"/>
                <w:numId w:val="2"/>
              </w:numPr>
              <w:spacing w:before="40" w:after="40"/>
            </w:pPr>
            <w:r>
              <w:rPr>
                <w:rFonts w:ascii="Arial" w:cs="Arial" w:eastAsia="Arial" w:hAnsi="Arial"/>
                <w:color w:val="1A1A1A"/>
                <w:sz w:val="20"/>
                <w:szCs w:val="20"/>
              </w:rPr>
              <w:t xml:space="preserve">The ability to maintain clear documentation trails without administrative burden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Project Communication System</w:t>
            </w:r>
          </w:p>
          <w:p>
            <w:pPr>
              <w:spacing w:before="0" w:after="0"/>
            </w:pPr>
            <w:r>
              <w:rPr>
                <w:rFonts w:ascii="Arial" w:cs="Arial" w:eastAsia="Arial" w:hAnsi="Arial"/>
                <w:color w:val="1A1A1A"/>
                <w:sz w:val="20"/>
                <w:szCs w:val="20"/>
              </w:rPr>
              <w:t xml:space="preserve">Produces daily field reports, meeting minutes, RFI responses, change order narratives, subcontractor communication, and client update emails from structured inputs — ready to send or file immediately.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Dramatically reduced time on routine documentation</w:t>
            </w:r>
          </w:p>
          <w:p>
            <w:pPr>
              <w:pStyle w:val="ListParagraph"/>
              <w:numPr>
                <w:ilvl w:val="0"/>
                <w:numId w:val="2"/>
              </w:numPr>
              <w:spacing w:before="40" w:after="40"/>
            </w:pPr>
            <w:r>
              <w:rPr>
                <w:rFonts w:ascii="Arial" w:cs="Arial" w:eastAsia="Arial" w:hAnsi="Arial"/>
                <w:color w:val="1A1A1A"/>
                <w:sz w:val="20"/>
                <w:szCs w:val="20"/>
              </w:rPr>
              <w:t xml:space="preserve">Fewer communication gaps between field and office</w:t>
            </w:r>
          </w:p>
          <w:p>
            <w:pPr>
              <w:pStyle w:val="ListParagraph"/>
              <w:numPr>
                <w:ilvl w:val="0"/>
                <w:numId w:val="2"/>
              </w:numPr>
              <w:spacing w:before="40" w:after="40"/>
            </w:pPr>
            <w:r>
              <w:rPr>
                <w:rFonts w:ascii="Arial" w:cs="Arial" w:eastAsia="Arial" w:hAnsi="Arial"/>
                <w:color w:val="1A1A1A"/>
                <w:sz w:val="20"/>
                <w:szCs w:val="20"/>
              </w:rPr>
              <w:t xml:space="preserve">Consistent, professional documentation across every project and every supervisor</w:t>
            </w:r>
          </w:p>
          <w:p>
            <w:pPr>
              <w:pStyle w:val="ListParagraph"/>
              <w:numPr>
                <w:ilvl w:val="0"/>
                <w:numId w:val="2"/>
              </w:numPr>
              <w:spacing w:before="40" w:after="40"/>
            </w:pPr>
            <w:r>
              <w:rPr>
                <w:rFonts w:ascii="Arial" w:cs="Arial" w:eastAsia="Arial" w:hAnsi="Arial"/>
                <w:color w:val="1A1A1A"/>
                <w:sz w:val="20"/>
                <w:szCs w:val="20"/>
              </w:rPr>
              <w:t xml:space="preserve">Less administrative burden on technically skilled staff</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Stakeholder &amp; Client Communication</w:t>
            </w:r>
          </w:p>
          <w:p>
            <w:pPr>
              <w:spacing w:before="0" w:after="0"/>
            </w:pPr>
            <w:r>
              <w:rPr>
                <w:rFonts w:ascii="Arial" w:cs="Arial" w:eastAsia="Arial" w:hAnsi="Arial"/>
                <w:i/>
                <w:iCs/>
                <w:color w:val="A8C4DC"/>
                <w:sz w:val="20"/>
                <w:szCs w:val="20"/>
              </w:rPr>
              <w:t xml:space="preserve">Stronger Relationships, Clearer Communication</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103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client and stakeholder communication by using AI to draft, organize, and structure messaging — while preserving the professional authority and relational intelligence that defines your organization's reputation. This session reduces reactive communication and improves follow-through without creating automation fatigue.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client onboarding and expectation-setting frameworks</w:t>
            </w:r>
          </w:p>
          <w:p>
            <w:pPr>
              <w:pStyle w:val="ListParagraph"/>
              <w:numPr>
                <w:ilvl w:val="0"/>
                <w:numId w:val="2"/>
              </w:numPr>
              <w:spacing w:before="40" w:after="40"/>
            </w:pPr>
            <w:r>
              <w:rPr>
                <w:rFonts w:ascii="Arial" w:cs="Arial" w:eastAsia="Arial" w:hAnsi="Arial"/>
                <w:color w:val="1A1A1A"/>
                <w:sz w:val="20"/>
                <w:szCs w:val="20"/>
              </w:rPr>
              <w:t xml:space="preserve">Change order and scope clarification communication sequences</w:t>
            </w:r>
          </w:p>
          <w:p>
            <w:pPr>
              <w:pStyle w:val="ListParagraph"/>
              <w:numPr>
                <w:ilvl w:val="0"/>
                <w:numId w:val="2"/>
              </w:numPr>
              <w:spacing w:before="40" w:after="40"/>
            </w:pPr>
            <w:r>
              <w:rPr>
                <w:rFonts w:ascii="Arial" w:cs="Arial" w:eastAsia="Arial" w:hAnsi="Arial"/>
                <w:color w:val="1A1A1A"/>
                <w:sz w:val="20"/>
                <w:szCs w:val="20"/>
              </w:rPr>
              <w:t xml:space="preserve">Vendor and subcontractor coordination messaging</w:t>
            </w:r>
          </w:p>
          <w:p>
            <w:pPr>
              <w:pStyle w:val="ListParagraph"/>
              <w:numPr>
                <w:ilvl w:val="0"/>
                <w:numId w:val="2"/>
              </w:numPr>
              <w:spacing w:before="40" w:after="40"/>
            </w:pPr>
            <w:r>
              <w:rPr>
                <w:rFonts w:ascii="Arial" w:cs="Arial" w:eastAsia="Arial" w:hAnsi="Arial"/>
                <w:color w:val="1A1A1A"/>
                <w:sz w:val="20"/>
                <w:szCs w:val="20"/>
              </w:rPr>
              <w:t xml:space="preserve">Executive and ownership-level update templates</w:t>
            </w:r>
          </w:p>
          <w:p>
            <w:pPr>
              <w:pStyle w:val="ListParagraph"/>
              <w:numPr>
                <w:ilvl w:val="0"/>
                <w:numId w:val="2"/>
              </w:numPr>
              <w:spacing w:before="40" w:after="40"/>
            </w:pPr>
            <w:r>
              <w:rPr>
                <w:rFonts w:ascii="Arial" w:cs="Arial" w:eastAsia="Arial" w:hAnsi="Arial"/>
                <w:color w:val="1A1A1A"/>
                <w:sz w:val="20"/>
                <w:szCs w:val="20"/>
              </w:rPr>
              <w:t xml:space="preserve">Tone refinement skills to maintain authentic professional voice across AI-drafted content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Stakeholder Communication Framework</w:t>
            </w:r>
          </w:p>
          <w:p>
            <w:pPr>
              <w:spacing w:before="0" w:after="0"/>
            </w:pPr>
            <w:r>
              <w:rPr>
                <w:rFonts w:ascii="Arial" w:cs="Arial" w:eastAsia="Arial" w:hAnsi="Arial"/>
                <w:color w:val="1A1A1A"/>
                <w:sz w:val="20"/>
                <w:szCs w:val="20"/>
              </w:rPr>
              <w:t xml:space="preserve">A reusable messaging system covering project kickoff sequences, change order communication, schedule delay notifications, vendor coordination, and executive reporting — structured, professional, and immediately usable.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client communication with less effort from senior staff</w:t>
            </w:r>
          </w:p>
          <w:p>
            <w:pPr>
              <w:pStyle w:val="ListParagraph"/>
              <w:numPr>
                <w:ilvl w:val="0"/>
                <w:numId w:val="2"/>
              </w:numPr>
              <w:spacing w:before="40" w:after="40"/>
            </w:pPr>
            <w:r>
              <w:rPr>
                <w:rFonts w:ascii="Arial" w:cs="Arial" w:eastAsia="Arial" w:hAnsi="Arial"/>
                <w:color w:val="1A1A1A"/>
                <w:sz w:val="20"/>
                <w:szCs w:val="20"/>
              </w:rPr>
              <w:t xml:space="preserve">Clearer expectation-setting at every project phase</w:t>
            </w:r>
          </w:p>
          <w:p>
            <w:pPr>
              <w:pStyle w:val="ListParagraph"/>
              <w:numPr>
                <w:ilvl w:val="0"/>
                <w:numId w:val="2"/>
              </w:numPr>
              <w:spacing w:before="40" w:after="40"/>
            </w:pPr>
            <w:r>
              <w:rPr>
                <w:rFonts w:ascii="Arial" w:cs="Arial" w:eastAsia="Arial" w:hAnsi="Arial"/>
                <w:color w:val="1A1A1A"/>
                <w:sz w:val="20"/>
                <w:szCs w:val="20"/>
              </w:rPr>
              <w:t xml:space="preserve">Fewer miscommunications and reactive escalations</w:t>
            </w:r>
          </w:p>
          <w:p>
            <w:pPr>
              <w:pStyle w:val="ListParagraph"/>
              <w:numPr>
                <w:ilvl w:val="0"/>
                <w:numId w:val="2"/>
              </w:numPr>
              <w:spacing w:before="40" w:after="40"/>
            </w:pPr>
            <w:r>
              <w:rPr>
                <w:rFonts w:ascii="Arial" w:cs="Arial" w:eastAsia="Arial" w:hAnsi="Arial"/>
                <w:color w:val="1A1A1A"/>
                <w:sz w:val="20"/>
                <w:szCs w:val="20"/>
              </w:rPr>
              <w:t xml:space="preserve">Improved client and stakeholder experience across the project lifecycle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Smarter Scheduling, Planning &amp; Operational Analysis</w:t>
            </w:r>
          </w:p>
          <w:p>
            <w:pPr>
              <w:spacing w:before="0" w:after="0"/>
            </w:pPr>
            <w:r>
              <w:rPr>
                <w:rFonts w:ascii="Arial" w:cs="Arial" w:eastAsia="Arial" w:hAnsi="Arial"/>
                <w:i/>
                <w:iCs/>
                <w:color w:val="A8C4DC"/>
                <w:sz w:val="20"/>
                <w:szCs w:val="20"/>
              </w:rPr>
              <w:t xml:space="preserve">AI-Assisted Decision Support for Operations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Operational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Strengthen planning confidence and operational decision-making by using AI to organize, interpret, and communicate complex scheduling, production, and cost data. Project managers and operations leaders arrive at planning conversations more prepared and more confident — in less time.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workflows for summarizing project schedules, production reports, and cost data</w:t>
            </w:r>
          </w:p>
          <w:p>
            <w:pPr>
              <w:pStyle w:val="ListParagraph"/>
              <w:numPr>
                <w:ilvl w:val="0"/>
                <w:numId w:val="2"/>
              </w:numPr>
              <w:spacing w:before="40" w:after="40"/>
            </w:pPr>
            <w:r>
              <w:rPr>
                <w:rFonts w:ascii="Arial" w:cs="Arial" w:eastAsia="Arial" w:hAnsi="Arial"/>
                <w:color w:val="1A1A1A"/>
                <w:sz w:val="20"/>
                <w:szCs w:val="20"/>
              </w:rPr>
              <w:t xml:space="preserve">Variance analysis and look-ahead schedule narrative frameworks</w:t>
            </w:r>
          </w:p>
          <w:p>
            <w:pPr>
              <w:pStyle w:val="ListParagraph"/>
              <w:numPr>
                <w:ilvl w:val="0"/>
                <w:numId w:val="2"/>
              </w:numPr>
              <w:spacing w:before="40" w:after="40"/>
            </w:pPr>
            <w:r>
              <w:rPr>
                <w:rFonts w:ascii="Arial" w:cs="Arial" w:eastAsia="Arial" w:hAnsi="Arial"/>
                <w:color w:val="1A1A1A"/>
                <w:sz w:val="20"/>
                <w:szCs w:val="20"/>
              </w:rPr>
              <w:t xml:space="preserve">Procurement and material lead-time planning templates</w:t>
            </w:r>
          </w:p>
          <w:p>
            <w:pPr>
              <w:pStyle w:val="ListParagraph"/>
              <w:numPr>
                <w:ilvl w:val="0"/>
                <w:numId w:val="2"/>
              </w:numPr>
              <w:spacing w:before="40" w:after="40"/>
            </w:pPr>
            <w:r>
              <w:rPr>
                <w:rFonts w:ascii="Arial" w:cs="Arial" w:eastAsia="Arial" w:hAnsi="Arial"/>
                <w:color w:val="1A1A1A"/>
                <w:sz w:val="20"/>
                <w:szCs w:val="20"/>
              </w:rPr>
              <w:t xml:space="preserve">The ability to translate complex operational data into concise, stakeholder-ready communication</w:t>
            </w:r>
          </w:p>
          <w:p>
            <w:pPr>
              <w:pStyle w:val="ListParagraph"/>
              <w:numPr>
                <w:ilvl w:val="0"/>
                <w:numId w:val="2"/>
              </w:numPr>
              <w:spacing w:before="40" w:after="40"/>
            </w:pPr>
            <w:r>
              <w:rPr>
                <w:rFonts w:ascii="Arial" w:cs="Arial" w:eastAsia="Arial" w:hAnsi="Arial"/>
                <w:color w:val="1A1A1A"/>
                <w:sz w:val="20"/>
                <w:szCs w:val="20"/>
              </w:rPr>
              <w:t xml:space="preserve">AI-assisted risk identification and contingency planning structures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Operations Intelligence Framework</w:t>
            </w:r>
          </w:p>
          <w:p>
            <w:pPr>
              <w:spacing w:before="0" w:after="0"/>
            </w:pPr>
            <w:r>
              <w:rPr>
                <w:rFonts w:ascii="Arial" w:cs="Arial" w:eastAsia="Arial" w:hAnsi="Arial"/>
                <w:color w:val="1A1A1A"/>
                <w:sz w:val="20"/>
                <w:szCs w:val="20"/>
              </w:rPr>
              <w:t xml:space="preserve">A reusable preparation structure for project planning sessions, production scheduling reviews, cost-to-complete conversations, and stakeholder briefings — organized, clear, and ready in minutes.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preparation before project and operations review meetings</w:t>
            </w:r>
          </w:p>
          <w:p>
            <w:pPr>
              <w:pStyle w:val="ListParagraph"/>
              <w:numPr>
                <w:ilvl w:val="0"/>
                <w:numId w:val="2"/>
              </w:numPr>
              <w:spacing w:before="40" w:after="40"/>
            </w:pPr>
            <w:r>
              <w:rPr>
                <w:rFonts w:ascii="Arial" w:cs="Arial" w:eastAsia="Arial" w:hAnsi="Arial"/>
                <w:color w:val="1A1A1A"/>
                <w:sz w:val="20"/>
                <w:szCs w:val="20"/>
              </w:rPr>
              <w:t xml:space="preserve">Clearer schedule and cost variance explanations for clients and ownership</w:t>
            </w:r>
          </w:p>
          <w:p>
            <w:pPr>
              <w:pStyle w:val="ListParagraph"/>
              <w:numPr>
                <w:ilvl w:val="0"/>
                <w:numId w:val="2"/>
              </w:numPr>
              <w:spacing w:before="40" w:after="40"/>
            </w:pPr>
            <w:r>
              <w:rPr>
                <w:rFonts w:ascii="Arial" w:cs="Arial" w:eastAsia="Arial" w:hAnsi="Arial"/>
                <w:color w:val="1A1A1A"/>
                <w:sz w:val="20"/>
                <w:szCs w:val="20"/>
              </w:rPr>
              <w:t xml:space="preserve">Increased confidence in planning conversations under schedule pressure</w:t>
            </w:r>
          </w:p>
          <w:p>
            <w:pPr>
              <w:pStyle w:val="ListParagraph"/>
              <w:numPr>
                <w:ilvl w:val="0"/>
                <w:numId w:val="2"/>
              </w:numPr>
              <w:spacing w:before="40" w:after="40"/>
            </w:pPr>
            <w:r>
              <w:rPr>
                <w:rFonts w:ascii="Arial" w:cs="Arial" w:eastAsia="Arial" w:hAnsi="Arial"/>
                <w:color w:val="1A1A1A"/>
                <w:sz w:val="20"/>
                <w:szCs w:val="20"/>
              </w:rPr>
              <w:t xml:space="preserve">Stronger professional positioning at every project milestone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Participants consolidate the skills, frameworks, and deliverables from Sessions 1–5 into a single, personalized AI operating system built around how they actually work. This session shifts participants from applying isolated skills to running a complete, connected workflow they own and can sustain independently.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Professional voice consistency across proposals, communication, and reporting outputs</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integration of AI outputs with their existing operational tools and processes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participant's own projects, clients, and responsibilities. Covers proposal workflows, project communication systems, operational planning frameworks,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Participants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Reduced scattered, inconsistent AI usage across the organization</w:t>
            </w:r>
          </w:p>
          <w:p>
            <w:pPr>
              <w:pStyle w:val="ListParagraph"/>
              <w:numPr>
                <w:ilvl w:val="0"/>
                <w:numId w:val="2"/>
              </w:numPr>
              <w:spacing w:before="40" w:after="40"/>
            </w:pPr>
            <w:r>
              <w:rPr>
                <w:rFonts w:ascii="Arial" w:cs="Arial" w:eastAsia="Arial" w:hAnsi="Arial"/>
                <w:color w:val="1A1A1A"/>
                <w:sz w:val="20"/>
                <w:szCs w:val="20"/>
              </w:rPr>
              <w:t xml:space="preserve">Consistent professional output quality at the individual contributor level</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development as the technology evolves</w:t>
            </w:r>
          </w:p>
        </w:tc>
      </w:tr>
    </w:tbl>
    <w:p>
      <w:pPr>
        <w:spacing w:before="200" w:after="0"/>
      </w:pPr>
      <w:r>
        <w:t xml:space="preserve"/>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Individual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participant's actual role and responsibilities. Measurably reduced time on documentation, proposals, communication drafting, and meeting preparation. Confident, independent AI use — not dependency on a trainer or vendor. Skills that transfer across every AI tool the organization deploys in the future.</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Organizational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Construction Operations</w:t>
            </w:r>
          </w:p>
          <w:p>
            <w:pPr>
              <w:pStyle w:val="ListParagraph"/>
              <w:numPr>
                <w:ilvl w:val="0"/>
                <w:numId w:val="2"/>
              </w:numPr>
              <w:spacing w:before="50" w:after="50"/>
            </w:pPr>
            <w:r>
              <w:rPr>
                <w:rFonts w:ascii="Arial" w:cs="Arial" w:eastAsia="Arial" w:hAnsi="Arial"/>
                <w:color w:val="1A1A1A"/>
                <w:sz w:val="20"/>
                <w:szCs w:val="20"/>
              </w:rPr>
              <w:t xml:space="preserve">Faster bid turnaround and higher proposal consistency</w:t>
            </w:r>
          </w:p>
          <w:p>
            <w:pPr>
              <w:pStyle w:val="ListParagraph"/>
              <w:numPr>
                <w:ilvl w:val="0"/>
                <w:numId w:val="2"/>
              </w:numPr>
              <w:spacing w:before="50" w:after="50"/>
            </w:pPr>
            <w:r>
              <w:rPr>
                <w:rFonts w:ascii="Arial" w:cs="Arial" w:eastAsia="Arial" w:hAnsi="Arial"/>
                <w:color w:val="1A1A1A"/>
                <w:sz w:val="20"/>
                <w:szCs w:val="20"/>
              </w:rPr>
              <w:t xml:space="preserve">Field-to-office communication that doesn't require senior staff to translate</w:t>
            </w:r>
          </w:p>
          <w:p>
            <w:pPr>
              <w:pStyle w:val="ListParagraph"/>
              <w:numPr>
                <w:ilvl w:val="0"/>
                <w:numId w:val="2"/>
              </w:numPr>
              <w:spacing w:before="50" w:after="50"/>
            </w:pPr>
            <w:r>
              <w:rPr>
                <w:rFonts w:ascii="Arial" w:cs="Arial" w:eastAsia="Arial" w:hAnsi="Arial"/>
                <w:color w:val="1A1A1A"/>
                <w:sz w:val="20"/>
                <w:szCs w:val="20"/>
              </w:rPr>
              <w:t xml:space="preserve">Project documentation that keeps pace with the work</w:t>
            </w:r>
          </w:p>
          <w:p>
            <w:pPr>
              <w:pStyle w:val="ListParagraph"/>
              <w:numPr>
                <w:ilvl w:val="0"/>
                <w:numId w:val="2"/>
              </w:numPr>
              <w:spacing w:before="50" w:after="50"/>
            </w:pPr>
            <w:r>
              <w:rPr>
                <w:rFonts w:ascii="Arial" w:cs="Arial" w:eastAsia="Arial" w:hAnsi="Arial"/>
                <w:color w:val="1A1A1A"/>
                <w:sz w:val="20"/>
                <w:szCs w:val="20"/>
              </w:rPr>
              <w:t xml:space="preserve">Client relationships that are proactively managed, not reactively repaired</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Manufacturing Operations</w:t>
            </w:r>
          </w:p>
          <w:p>
            <w:pPr>
              <w:pStyle w:val="ListParagraph"/>
              <w:numPr>
                <w:ilvl w:val="0"/>
                <w:numId w:val="2"/>
              </w:numPr>
              <w:spacing w:before="50" w:after="50"/>
            </w:pPr>
            <w:r>
              <w:rPr>
                <w:rFonts w:ascii="Arial" w:cs="Arial" w:eastAsia="Arial" w:hAnsi="Arial"/>
                <w:color w:val="1A1A1A"/>
                <w:sz w:val="20"/>
                <w:szCs w:val="20"/>
              </w:rPr>
              <w:t xml:space="preserve">Production planning and scheduling communication that moves faster</w:t>
            </w:r>
          </w:p>
          <w:p>
            <w:pPr>
              <w:pStyle w:val="ListParagraph"/>
              <w:numPr>
                <w:ilvl w:val="0"/>
                <w:numId w:val="2"/>
              </w:numPr>
              <w:spacing w:before="50" w:after="50"/>
            </w:pPr>
            <w:r>
              <w:rPr>
                <w:rFonts w:ascii="Arial" w:cs="Arial" w:eastAsia="Arial" w:hAnsi="Arial"/>
                <w:color w:val="1A1A1A"/>
                <w:sz w:val="20"/>
                <w:szCs w:val="20"/>
              </w:rPr>
              <w:t xml:space="preserve">Vendor and supply chain coordination with less friction</w:t>
            </w:r>
          </w:p>
          <w:p>
            <w:pPr>
              <w:pStyle w:val="ListParagraph"/>
              <w:numPr>
                <w:ilvl w:val="0"/>
                <w:numId w:val="2"/>
              </w:numPr>
              <w:spacing w:before="50" w:after="50"/>
            </w:pPr>
            <w:r>
              <w:rPr>
                <w:rFonts w:ascii="Arial" w:cs="Arial" w:eastAsia="Arial" w:hAnsi="Arial"/>
                <w:color w:val="1A1A1A"/>
                <w:sz w:val="20"/>
                <w:szCs w:val="20"/>
              </w:rPr>
              <w:t xml:space="preserve">Quality and safety reporting that doesn't bottleneck on one writer</w:t>
            </w:r>
          </w:p>
          <w:p>
            <w:pPr>
              <w:pStyle w:val="ListParagraph"/>
              <w:numPr>
                <w:ilvl w:val="0"/>
                <w:numId w:val="2"/>
              </w:numPr>
              <w:spacing w:before="50" w:after="50"/>
            </w:pPr>
            <w:r>
              <w:rPr>
                <w:rFonts w:ascii="Arial" w:cs="Arial" w:eastAsia="Arial" w:hAnsi="Arial"/>
                <w:color w:val="1A1A1A"/>
                <w:sz w:val="20"/>
                <w:szCs w:val="20"/>
              </w:rPr>
              <w:t xml:space="preserve">Operational data translated into stakeholder-ready communication consistently</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4"/>
                <w:szCs w:val="24"/>
              </w:rPr>
              <w:t xml:space="preserve">The goal isn't more technology.</w:t>
            </w:r>
          </w:p>
          <w:p>
            <w:pPr>
              <w:spacing w:before="0" w:after="0"/>
            </w:pPr>
            <w:r>
              <w:rPr>
                <w:rFonts w:ascii="Arial" w:cs="Arial" w:eastAsia="Arial" w:hAnsi="Arial"/>
                <w:i/>
                <w:iCs/>
                <w:color w:val="C9D8E8"/>
                <w:sz w:val="21"/>
                <w:szCs w:val="21"/>
              </w:rPr>
              <w:t xml:space="preserve">It's making sure the technology and operational infrastructure you've already built performs the way you intended — by developing the human capability that sits behind every tool, every process, and every project your organization runs.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00" w:after="100"/>
        <w:jc w:val="left"/>
      </w:pPr>
      <w:r>
        <w:rPr>
          <w:rFonts w:ascii="Arial" w:cs="Arial" w:eastAsia="Arial" w:hAnsi="Arial"/>
          <w:b w:val="false"/>
          <w:bCs w:val="false"/>
          <w:i w:val="false"/>
          <w:iCs w:val="false"/>
          <w:color w:val="1A1A1A"/>
          <w:sz w:val="22"/>
          <w:szCs w:val="22"/>
        </w:rPr>
        <w:t xml:space="preserve">A single session can introduce ideas. Six sessions builds capability.</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Learning science is clear on this: skills practiced across distributed sessions — delivered at whatever cadence fits your organization — are retained significantly better than content delivered in a single event. Adults forget up to 70% of new training within 24 hours without reinforcement and application time. The session cadence is yours to set — each session builds on the last, participants have time to practice between sessions, and skills compound rather than fade.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More importantly, behavior change at the team level takes time — not hours. This program is designed as an adoption architecture, not a training event. The goal is teams who work differently, not teams who attended a workshop.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 single introductory session is a reasonable starting point, and that option is available. But without the structured progression, the risk is the same one you're already managing: capable tools in skilled hands, and inconsistent ability to use them at full potential.</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Construction &amp; Manufacturing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2026-02-20T12:46:51.794Z</dcterms:created>
  <dcterms:modified xsi:type="dcterms:W3CDTF">2026-02-20T12:46:51.795Z</dcterms:modified>
</cp:coreProperties>
</file>

<file path=docProps/custom.xml><?xml version="1.0" encoding="utf-8"?>
<Properties xmlns="http://schemas.openxmlformats.org/officeDocument/2006/custom-properties" xmlns:vt="http://schemas.openxmlformats.org/officeDocument/2006/docPropsVTypes"/>
</file>