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aps/>
                <w:color w:val="A8C4DC"/>
                <w:sz w:val="22"/>
                <w:szCs w:val="22"/>
              </w:rPr>
              <w:t xml:space="preserve">AI SKILL DEVELOPMENT FOR</w:t>
            </w:r>
          </w:p>
          <w:p>
            <w:pPr>
              <w:spacing w:before="0" w:after="120"/>
            </w:pPr>
            <w:r>
              <w:rPr>
                <w:rFonts w:ascii="Arial" w:cs="Arial" w:eastAsia="Arial" w:hAnsi="Arial"/>
                <w:b/>
                <w:bCs/>
                <w:color w:val="FFFFFF"/>
                <w:sz w:val="48"/>
                <w:szCs w:val="48"/>
              </w:rPr>
              <w:t xml:space="preserve">Real Estate Professionals</w:t>
            </w:r>
          </w:p>
          <w:p>
            <w:pPr>
              <w:spacing w:before="0" w:after="160"/>
            </w:pPr>
            <w:r>
              <w:rPr>
                <w:rFonts w:ascii="Arial" w:cs="Arial" w:eastAsia="Arial" w:hAnsi="Arial"/>
                <w:i/>
                <w:iCs/>
                <w:color w:val="C9D8E8"/>
                <w:sz w:val="26"/>
                <w:szCs w:val="26"/>
              </w:rPr>
              <w:t xml:space="preserve">A Six-Session AI Capability Development Series</w:t>
            </w:r>
          </w:p>
          <w:p>
            <w:pPr>
              <w:pBdr>
                <w:top w:val="single" w:color="2E6DA4" w:sz="4" w:space="8"/>
              </w:pBdr>
              <w:spacing w:before="0" w:after="0"/>
            </w:pPr>
            <w:r>
              <w:rPr>
                <w:rFonts w:ascii="Arial" w:cs="Arial" w:eastAsia="Arial" w:hAnsi="Arial"/>
                <w:color w:val="A8C4DC"/>
                <w:sz w:val="20"/>
                <w:szCs w:val="20"/>
              </w:rPr>
              <w:t xml:space="preserve">Future Workforce Systems  │  CollabIntel Consulting Group  │  Holly Hartman</w:t>
            </w:r>
          </w:p>
        </w:tc>
      </w:tr>
    </w:tbl>
    <w:p>
      <w:pPr>
        <w:spacing w:before="4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THIS PROGRAM EXISTS</w:t>
      </w:r>
    </w:p>
    <w:p>
      <w:pPr>
        <w:spacing w:before="100" w:after="100"/>
        <w:jc w:val="left"/>
      </w:pPr>
      <w:r>
        <w:rPr>
          <w:rFonts w:ascii="Arial" w:cs="Arial" w:eastAsia="Arial" w:hAnsi="Arial"/>
          <w:b w:val="false"/>
          <w:bCs w:val="false"/>
          <w:i w:val="false"/>
          <w:iCs w:val="false"/>
          <w:color w:val="1A1A1A"/>
          <w:sz w:val="22"/>
          <w:szCs w:val="22"/>
        </w:rPr>
        <w:t xml:space="preserve">Real estate has always been a relationship business. But the agents and brokers who are winning today aren't just the ones with the deepest relationships — they're the ones who can move faster, communicate more consistently, and spend more time in front of clients instead of behind a screen.</w:t>
      </w:r>
    </w:p>
    <w:p>
      <w:pPr>
        <w:spacing w:before="10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 tools are there. CRMs, marketing platforms, listing systems, market data tools — most brokerages have invested heavily in technology designed to give their agents a competitive edge. But access to tools isn't the same as the ability to use them well. And AI has raised the stakes considerably. Agents who know how to work with AI are producing listing content in minutes, running client communication sequences that feel personal at scale, and walking into consultations more prepared than ever before.</w:t>
      </w:r>
    </w:p>
    <w:p>
      <w:pPr>
        <w:spacing w:before="10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Research from McKinsey shows that 70% of digital transformation initiatives fail — not because the technology was wrong, but because capability development didn't keep pace with deployment. IBM's Global AI Adoption Index is even more direct: the number one barrier to scaling AI inside organizations is not cost or access. It's the skills gap at the user level.</w:t>
      </w:r>
    </w:p>
    <w:p>
      <w:pPr>
        <w:spacing w:before="10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That gap is expensive in real estate. When agents spend an hour writing a listing description that AI could draft in five minutes. When follow-up falls through the cracks because there's no system behind it. When a client presentation lacks the polish and preparation that wins the listing. The hours add up, the opportunities slip, and the margin on every transaction gets a little thinner.</w:t>
      </w:r>
    </w:p>
    <w:p>
      <w:pPr>
        <w:spacing w:before="10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program exists to close that gap — not by adding more software, but by building the human capability that makes every tool agents already have perform the way it was intended.</w:t>
      </w:r>
    </w:p>
    <w:p>
      <w:pPr>
        <w:spacing w:before="10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 Six-Session AI Skill Development Series is designed specifically for real estate professionals — agents, brokers, and team leaders who are ready to work differently. Every session is built around real friction agents face daily. No vendor pitches. No theoretical frameworks. Just transferable AI skills that help agents get more done, serve clients better, and build a practice that doesn't depend on them doing everything manually.</w:t>
      </w:r>
    </w:p>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WHAT MAKES THIS DIFFERENT</w:t>
      </w:r>
    </w:p>
    <w:p>
      <w:pPr>
        <w:spacing w:before="100" w:after="100"/>
        <w:jc w:val="left"/>
      </w:pPr>
      <w:r>
        <w:rPr>
          <w:rFonts w:ascii="Arial" w:cs="Arial" w:eastAsia="Arial" w:hAnsi="Arial"/>
          <w:b w:val="false"/>
          <w:bCs w:val="false"/>
          <w:i w:val="false"/>
          <w:iCs w:val="false"/>
          <w:color w:val="1A1A1A"/>
          <w:sz w:val="22"/>
          <w:szCs w:val="22"/>
        </w:rPr>
        <w:t xml:space="preserve">Most AI training teaches a platform. Agents learn a specific tool's interface, the tool updates — and they're starting over. This program takes a different approach.</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 focus is on input discipline: how to structure what you give an AI system to produce high-quality, usable results. That skill transfers across ChatGPT, Claude, Gemini, and every platform built on top of them — including the AI features already built into the CRMs and marketing tools agents use every day. Agents who develop strong prompt architecture don't become dependent on any single vendor. They become capable operators of any AI system, regardless of what their brokerage deploys next.</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is not platform training. It is performance development powered by AI.</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Every session ends with a working deliverable agents can use immediately — not homework, not theory. A functional system ready for Monday morning.</w:t>
      </w:r>
    </w:p>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WHAT YOU ARE — AND ARE NOT — BUYING</w:t>
      </w:r>
    </w:p>
    <w:p>
      <w:pPr>
        <w:spacing w:before="100" w:after="100"/>
        <w:jc w:val="left"/>
      </w:pPr>
      <w:r>
        <w:rPr>
          <w:rFonts w:ascii="Arial" w:cs="Arial" w:eastAsia="Arial" w:hAnsi="Arial"/>
          <w:b w:val="false"/>
          <w:bCs w:val="false"/>
          <w:i w:val="false"/>
          <w:iCs w:val="false"/>
          <w:color w:val="1A1A1A"/>
          <w:sz w:val="22"/>
          <w:szCs w:val="22"/>
        </w:rPr>
        <w:t xml:space="preserve">Before anything else, let's be clear about what this program is — because in a world full of AI vendors, implementation consultants, and automation promises, the distinction matters.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100"/>
            </w:pPr>
            <w:r>
              <w:rPr>
                <w:rFonts w:ascii="Arial" w:cs="Arial" w:eastAsia="Arial" w:hAnsi="Arial"/>
                <w:b/>
                <w:bCs/>
                <w:color w:val="FFFFFF"/>
                <w:sz w:val="24"/>
                <w:szCs w:val="24"/>
              </w:rPr>
              <w:t xml:space="preserve">This is skills training. Not technology implementation.</w:t>
            </w:r>
          </w:p>
          <w:p>
            <w:pPr>
              <w:spacing w:before="0" w:after="0"/>
            </w:pPr>
            <w:r>
              <w:rPr>
                <w:rFonts w:ascii="Arial" w:cs="Arial" w:eastAsia="Arial" w:hAnsi="Arial"/>
                <w:i/>
                <w:iCs/>
                <w:color w:val="C9D8E8"/>
                <w:sz w:val="21"/>
                <w:szCs w:val="21"/>
              </w:rPr>
              <w:t xml:space="preserve">No software will be installed. No systems will be integrated. No vendor relationships will be created. Your IT department does not need to be involved.</w:t>
            </w:r>
          </w:p>
        </w:tc>
      </w:tr>
    </w:tbl>
    <w:p>
      <w:pPr>
        <w:spacing w:before="14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gets built in this program lives in your people — not in a platform. The five core competencies taught across these sessions — prompt architecture, workflow systemization, communication frameworks, decision intelligence, and responsible integration — are not tied to any specific tool. They work in ChatGPT, Claude, Gemini, Microsoft Copilot, and every AI system built on top of those models. They will still work in whatever comes next.</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matters more than it might seem. The AI landscape is moving fast — platforms update, new tools emerge, and vendor priorities shift constantly. Organizations that invest in platform-specific training find themselves retraining every 12 to 18 months. Organizations that invest in the underlying human skill layer don't have that problem. The skill transfers automatically, because the skill isn't about the tool — it's about how to think clearly alongside any AI system.</w:t>
      </w:r>
    </w:p>
    <w:p>
      <w:r>
        <w:br w:type="page"/>
      </w:r>
    </w:p>
    <w:p>
      <w:pPr>
        <w:spacing w:before="100" w:after="100"/>
        <w:jc w:val="left"/>
      </w:pPr>
      <w:r>
        <w:rPr>
          <w:rFonts w:ascii="Arial" w:cs="Arial" w:eastAsia="Arial" w:hAnsi="Arial"/>
          <w:b w:val="false"/>
          <w:bCs w:val="false"/>
          <w:i w:val="false"/>
          <w:iCs w:val="false"/>
          <w:color w:val="1A1A1A"/>
          <w:sz w:val="22"/>
          <w:szCs w:val="22"/>
        </w:rPr>
        <w:t xml:space="preserve">What this program is not:</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Software implementation or systems integration of any kind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Changes to your existing technology stack, platforms, or vendor relationships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Automation build-outs, workflow automation, or technical configuration</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Compliance consulting, legal guidance, or data security auditing</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Platform-specific training that becomes obsolete when a tool updates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Anything that requires IT involvement, budget approvals beyond training, or operational disruption</w:t>
            </w:r>
          </w:p>
        </w:tc>
      </w:tr>
    </w:tbl>
    <w:p>
      <w:pPr>
        <w:spacing w:before="12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this program is: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Structured capability development that builds skills your team owns permanently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System-agnostic training that works with every AI platform — today and in the future</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Practical, session-based learning built around the real friction your operation faces daily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 working deliverable at the end of every session — usable immediately, no follow-up required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Zero implementation risk, zero disruption, and no dependency on any vendor or trainer to maintain</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8F5" w:val="clear"/>
            <w:tcMar>
              <w:top w:type="dxa" w:w="160"/>
              <w:left w:type="dxa" w:w="240"/>
              <w:bottom w:type="dxa" w:w="160"/>
              <w:right w:type="dxa" w:w="240"/>
            </w:tcMar>
          </w:tcPr>
          <w:p>
            <w:pPr>
              <w:spacing w:before="0" w:after="0"/>
            </w:pPr>
            <w:r>
              <w:rPr>
                <w:rFonts w:ascii="Arial" w:cs="Arial" w:eastAsia="Arial" w:hAnsi="Arial"/>
                <w:i/>
                <w:iCs/>
                <w:color w:val="1B3A5C"/>
                <w:sz w:val="21"/>
                <w:szCs w:val="21"/>
              </w:rPr>
              <w:t xml:space="preserve">The goal is a team that can work confidently and independently with any AI system — not a team that needs a consultant every time the technology changes.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WHO THIS IS FOR</w:t>
      </w:r>
    </w:p>
    <w:p>
      <w:pPr>
        <w:spacing w:before="100" w:after="100"/>
        <w:jc w:val="left"/>
      </w:pPr>
      <w:r>
        <w:rPr>
          <w:rFonts w:ascii="Arial" w:cs="Arial" w:eastAsia="Arial" w:hAnsi="Arial"/>
          <w:b w:val="false"/>
          <w:bCs w:val="false"/>
          <w:i w:val="false"/>
          <w:iCs w:val="false"/>
          <w:color w:val="1A1A1A"/>
          <w:sz w:val="22"/>
          <w:szCs w:val="22"/>
        </w:rPr>
        <w:t xml:space="preserve">This program is built for real estate professionals who are ready to work more efficiently, serve clients better, and build a practice that scales without burning out:</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Individual Agents</w:t>
            </w:r>
          </w:p>
          <w:p>
            <w:pPr>
              <w:pStyle w:val="ListParagraph"/>
              <w:numPr>
                <w:ilvl w:val="0"/>
                <w:numId w:val="2"/>
              </w:numPr>
              <w:spacing w:before="50" w:after="50"/>
            </w:pPr>
            <w:r>
              <w:rPr>
                <w:rFonts w:ascii="Arial" w:cs="Arial" w:eastAsia="Arial" w:hAnsi="Arial"/>
                <w:color w:val="1A1A1A"/>
                <w:sz w:val="20"/>
                <w:szCs w:val="20"/>
              </w:rPr>
              <w:t xml:space="preserve">Residential Sales Agents</w:t>
            </w:r>
          </w:p>
          <w:p>
            <w:pPr>
              <w:pStyle w:val="ListParagraph"/>
              <w:numPr>
                <w:ilvl w:val="0"/>
                <w:numId w:val="2"/>
              </w:numPr>
              <w:spacing w:before="50" w:after="50"/>
            </w:pPr>
            <w:r>
              <w:rPr>
                <w:rFonts w:ascii="Arial" w:cs="Arial" w:eastAsia="Arial" w:hAnsi="Arial"/>
                <w:color w:val="1A1A1A"/>
                <w:sz w:val="20"/>
                <w:szCs w:val="20"/>
              </w:rPr>
              <w:t xml:space="preserve">Buyer &amp; Listing Specialists</w:t>
            </w:r>
          </w:p>
          <w:p>
            <w:pPr>
              <w:pStyle w:val="ListParagraph"/>
              <w:numPr>
                <w:ilvl w:val="0"/>
                <w:numId w:val="2"/>
              </w:numPr>
              <w:spacing w:before="50" w:after="50"/>
            </w:pPr>
            <w:r>
              <w:rPr>
                <w:rFonts w:ascii="Arial" w:cs="Arial" w:eastAsia="Arial" w:hAnsi="Arial"/>
                <w:color w:val="1A1A1A"/>
                <w:sz w:val="20"/>
                <w:szCs w:val="20"/>
              </w:rPr>
              <w:t xml:space="preserve">New Agents Building Their Practice</w:t>
            </w:r>
          </w:p>
          <w:p>
            <w:pPr>
              <w:pStyle w:val="ListParagraph"/>
              <w:numPr>
                <w:ilvl w:val="0"/>
                <w:numId w:val="2"/>
              </w:numPr>
              <w:spacing w:before="50" w:after="50"/>
            </w:pPr>
            <w:r>
              <w:rPr>
                <w:rFonts w:ascii="Arial" w:cs="Arial" w:eastAsia="Arial" w:hAnsi="Arial"/>
                <w:color w:val="1A1A1A"/>
                <w:sz w:val="20"/>
                <w:szCs w:val="20"/>
              </w:rPr>
              <w:t xml:space="preserve">Experienced Agents Modernizing Their Workflow</w:t>
            </w:r>
          </w:p>
          <w:p>
            <w:pPr>
              <w:pStyle w:val="ListParagraph"/>
              <w:numPr>
                <w:ilvl w:val="0"/>
                <w:numId w:val="2"/>
              </w:numPr>
              <w:spacing w:before="50" w:after="50"/>
            </w:pPr>
            <w:r>
              <w:rPr>
                <w:rFonts w:ascii="Arial" w:cs="Arial" w:eastAsia="Arial" w:hAnsi="Arial"/>
                <w:color w:val="1A1A1A"/>
                <w:sz w:val="20"/>
                <w:szCs w:val="20"/>
              </w:rPr>
              <w:t xml:space="preserve">Solo Agents &amp; Small Teams</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Brokerages &amp; Teams</w:t>
            </w:r>
          </w:p>
          <w:p>
            <w:pPr>
              <w:pStyle w:val="ListParagraph"/>
              <w:numPr>
                <w:ilvl w:val="0"/>
                <w:numId w:val="2"/>
              </w:numPr>
              <w:spacing w:before="50" w:after="50"/>
            </w:pPr>
            <w:r>
              <w:rPr>
                <w:rFonts w:ascii="Arial" w:cs="Arial" w:eastAsia="Arial" w:hAnsi="Arial"/>
                <w:color w:val="1A1A1A"/>
                <w:sz w:val="20"/>
                <w:szCs w:val="20"/>
              </w:rPr>
              <w:t xml:space="preserve">Brokerage Owners &amp; Principals</w:t>
            </w:r>
          </w:p>
          <w:p>
            <w:pPr>
              <w:pStyle w:val="ListParagraph"/>
              <w:numPr>
                <w:ilvl w:val="0"/>
                <w:numId w:val="2"/>
              </w:numPr>
              <w:spacing w:before="50" w:after="50"/>
            </w:pPr>
            <w:r>
              <w:rPr>
                <w:rFonts w:ascii="Arial" w:cs="Arial" w:eastAsia="Arial" w:hAnsi="Arial"/>
                <w:color w:val="1A1A1A"/>
                <w:sz w:val="20"/>
                <w:szCs w:val="20"/>
              </w:rPr>
              <w:t xml:space="preserve">Team Leaders &amp; Rainmakers</w:t>
            </w:r>
          </w:p>
          <w:p>
            <w:pPr>
              <w:pStyle w:val="ListParagraph"/>
              <w:numPr>
                <w:ilvl w:val="0"/>
                <w:numId w:val="2"/>
              </w:numPr>
              <w:spacing w:before="50" w:after="50"/>
            </w:pPr>
            <w:r>
              <w:rPr>
                <w:rFonts w:ascii="Arial" w:cs="Arial" w:eastAsia="Arial" w:hAnsi="Arial"/>
                <w:color w:val="1A1A1A"/>
                <w:sz w:val="20"/>
                <w:szCs w:val="20"/>
              </w:rPr>
              <w:t xml:space="preserve">Operations &amp; Transaction Coordinators</w:t>
            </w:r>
          </w:p>
          <w:p>
            <w:pPr>
              <w:pStyle w:val="ListParagraph"/>
              <w:numPr>
                <w:ilvl w:val="0"/>
                <w:numId w:val="2"/>
              </w:numPr>
              <w:spacing w:before="50" w:after="50"/>
            </w:pPr>
            <w:r>
              <w:rPr>
                <w:rFonts w:ascii="Arial" w:cs="Arial" w:eastAsia="Arial" w:hAnsi="Arial"/>
                <w:color w:val="1A1A1A"/>
                <w:sz w:val="20"/>
                <w:szCs w:val="20"/>
              </w:rPr>
              <w:t xml:space="preserve">Property Management Professionals</w:t>
            </w:r>
          </w:p>
          <w:p>
            <w:pPr>
              <w:pStyle w:val="ListParagraph"/>
              <w:numPr>
                <w:ilvl w:val="0"/>
                <w:numId w:val="2"/>
              </w:numPr>
              <w:spacing w:before="50" w:after="50"/>
            </w:pPr>
            <w:r>
              <w:rPr>
                <w:rFonts w:ascii="Arial" w:cs="Arial" w:eastAsia="Arial" w:hAnsi="Arial"/>
                <w:color w:val="1A1A1A"/>
                <w:sz w:val="20"/>
                <w:szCs w:val="20"/>
              </w:rPr>
              <w:t xml:space="preserve">Commercial Real Estate Practitioners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CORE SKILL DEVELOPMENT AREAS</w:t>
      </w:r>
    </w:p>
    <w:p>
      <w:pPr>
        <w:spacing w:before="100" w:after="100"/>
        <w:jc w:val="left"/>
      </w:pPr>
      <w:r>
        <w:rPr>
          <w:rFonts w:ascii="Arial" w:cs="Arial" w:eastAsia="Arial" w:hAnsi="Arial"/>
          <w:b w:val="false"/>
          <w:bCs w:val="false"/>
          <w:i w:val="false"/>
          <w:iCs w:val="false"/>
          <w:color w:val="1A1A1A"/>
          <w:sz w:val="22"/>
          <w:szCs w:val="22"/>
        </w:rPr>
        <w:t xml:space="preserve">Across six sessions, participants build five transferable AI competencies that apply across tools and evolve alongside the technology landscape.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1. Prompt Architecture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structure instructions that produce high-quality, usable outputs across any AI platform. Agents learn to provide relevant context, define tone and constraints, and refine results strategically — so they get precise outputs instead of generic ones.</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2. Workflow Systemization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convert repetitive business activities — listing prep, follow-up, content creation — into structured, AI-supported systems. Agents identify friction points, build reusable processes, and reduce the decision fatigue that slows daily execution.</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3. AI-Augmented Communication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to strengthen client relationships — not automate them away. Agents develop structured messaging frameworks that maintain authentic voice while improving consistency and follow-through across every stage of the client journey.</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4. Decision &amp; Market Intelligence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as a preparation and analysis partner when working with market data, comps, and offer strategy. Agents translate complex data into clear, client-ready communication — faster and with more confidence.</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5. Responsible Integration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connect AI outputs to existing brokerage platforms intelligently. Agents develop clear decision rules for when and how to use AI, protecting client data and avoiding tool overload.</w:t>
            </w:r>
          </w:p>
        </w:tc>
      </w:tr>
    </w:tbl>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6-SESSION PROGRAM MAP</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Each session is built around real operational friction, ends with a working deliverable, and can be scheduled at whatever cadence fits your organization.</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800"/>
        <w:gridCol w:w="5120"/>
      </w:tblGrid>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1</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Foundations &amp; Model Clarity</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AI Fundamentals for Real Estate Professionals</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2</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The AI Listing Content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Reusable Listing Copy &amp; Marketing Engine</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3</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Client Communication &amp; Relationship Management</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Consistent Follow-Through Without the Manual Work</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4</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Visual Marketing &amp; Content Production</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On-Brand Visual Assets Without the Design Bottleneck</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5</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Smarter Pricing, Market Analysis &amp; Offer Strategy</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AI-Assisted Preparation for Consultations &amp; Negotiations</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6</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Your AI Operating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Personal Integration &amp; Capstone Build</w:t>
            </w:r>
          </w:p>
        </w:tc>
      </w:tr>
    </w:tbl>
    <w:p>
      <w:pPr>
        <w:spacing w:before="160" w:after="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1:  </w:t>
            </w:r>
            <w:r>
              <w:rPr>
                <w:rFonts w:ascii="Arial" w:cs="Arial" w:eastAsia="Arial" w:hAnsi="Arial"/>
                <w:b/>
                <w:bCs/>
                <w:color w:val="FFFFFF"/>
                <w:sz w:val="26"/>
                <w:szCs w:val="26"/>
              </w:rPr>
              <w:t xml:space="preserve">AI Foundations &amp; Model Clarity</w:t>
            </w:r>
          </w:p>
          <w:p>
            <w:pPr>
              <w:spacing w:before="0" w:after="0"/>
            </w:pPr>
            <w:r>
              <w:rPr>
                <w:rFonts w:ascii="Arial" w:cs="Arial" w:eastAsia="Arial" w:hAnsi="Arial"/>
                <w:i/>
                <w:iCs/>
                <w:color w:val="A8C4DC"/>
                <w:sz w:val="20"/>
                <w:szCs w:val="20"/>
              </w:rPr>
              <w:t xml:space="preserve">AI Fundamentals for Real Estate Professionals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Prompt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101 — Assisted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Establish a confident, consistent foundation for AI usage across your practice. This session removes confusion, standardizes prompting approaches, and ensures every agent — regardless of current skill level — starts from the same baseline. It also addresses data privacy and establishes clear boundaries around what client and transaction data should and should not enter AI systems.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prompting skills: context, task clarity, constraints, output format</w:t>
            </w:r>
          </w:p>
          <w:p>
            <w:pPr>
              <w:pStyle w:val="ListParagraph"/>
              <w:numPr>
                <w:ilvl w:val="0"/>
                <w:numId w:val="2"/>
              </w:numPr>
              <w:spacing w:before="40" w:after="40"/>
            </w:pPr>
            <w:r>
              <w:rPr>
                <w:rFonts w:ascii="Arial" w:cs="Arial" w:eastAsia="Arial" w:hAnsi="Arial"/>
                <w:color w:val="1A1A1A"/>
                <w:sz w:val="20"/>
                <w:szCs w:val="20"/>
              </w:rPr>
              <w:t xml:space="preserve">Working knowledge of major AI platforms (ChatGPT, Claude, Gemini) and when to use each</w:t>
            </w:r>
          </w:p>
          <w:p>
            <w:pPr>
              <w:pStyle w:val="ListParagraph"/>
              <w:numPr>
                <w:ilvl w:val="0"/>
                <w:numId w:val="2"/>
              </w:numPr>
              <w:spacing w:before="40" w:after="40"/>
            </w:pPr>
            <w:r>
              <w:rPr>
                <w:rFonts w:ascii="Arial" w:cs="Arial" w:eastAsia="Arial" w:hAnsi="Arial"/>
                <w:color w:val="1A1A1A"/>
                <w:sz w:val="20"/>
                <w:szCs w:val="20"/>
              </w:rPr>
              <w:t xml:space="preserve">Data privacy discipline and clear guidelines for responsible AI use with sensitive client data</w:t>
            </w:r>
          </w:p>
          <w:p>
            <w:pPr>
              <w:pStyle w:val="ListParagraph"/>
              <w:numPr>
                <w:ilvl w:val="0"/>
                <w:numId w:val="2"/>
              </w:numPr>
              <w:spacing w:before="40" w:after="40"/>
            </w:pPr>
            <w:r>
              <w:rPr>
                <w:rFonts w:ascii="Arial" w:cs="Arial" w:eastAsia="Arial" w:hAnsi="Arial"/>
                <w:color w:val="1A1A1A"/>
                <w:sz w:val="20"/>
                <w:szCs w:val="20"/>
              </w:rPr>
              <w:t xml:space="preserve">A practical decision framework for evaluating AI tools and avoiding unnecessary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Daily Workflow Framework</w:t>
            </w:r>
          </w:p>
          <w:p>
            <w:pPr>
              <w:spacing w:before="0" w:after="0"/>
            </w:pPr>
            <w:r>
              <w:rPr>
                <w:rFonts w:ascii="Arial" w:cs="Arial" w:eastAsia="Arial" w:hAnsi="Arial"/>
                <w:color w:val="1A1A1A"/>
                <w:sz w:val="20"/>
                <w:szCs w:val="20"/>
              </w:rPr>
              <w:t xml:space="preserve">A structured, reusable planning and execution template agents use to prioritize tasks, draft communication, and organize their workday — from first lead touch to closed transaction.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Consistent AI literacy baseline across all experience levels</w:t>
            </w:r>
          </w:p>
          <w:p>
            <w:pPr>
              <w:pStyle w:val="ListParagraph"/>
              <w:numPr>
                <w:ilvl w:val="0"/>
                <w:numId w:val="2"/>
              </w:numPr>
              <w:spacing w:before="40" w:after="40"/>
            </w:pPr>
            <w:r>
              <w:rPr>
                <w:rFonts w:ascii="Arial" w:cs="Arial" w:eastAsia="Arial" w:hAnsi="Arial"/>
                <w:color w:val="1A1A1A"/>
                <w:sz w:val="20"/>
                <w:szCs w:val="20"/>
              </w:rPr>
              <w:t xml:space="preserve">Reduced intimidation and platform confusion from day one</w:t>
            </w:r>
          </w:p>
          <w:p>
            <w:pPr>
              <w:pStyle w:val="ListParagraph"/>
              <w:numPr>
                <w:ilvl w:val="0"/>
                <w:numId w:val="2"/>
              </w:numPr>
              <w:spacing w:before="40" w:after="40"/>
            </w:pPr>
            <w:r>
              <w:rPr>
                <w:rFonts w:ascii="Arial" w:cs="Arial" w:eastAsia="Arial" w:hAnsi="Arial"/>
                <w:color w:val="1A1A1A"/>
                <w:sz w:val="20"/>
                <w:szCs w:val="20"/>
              </w:rPr>
              <w:t xml:space="preserve">Standardized data privacy practices across the team</w:t>
            </w:r>
          </w:p>
          <w:p>
            <w:pPr>
              <w:pStyle w:val="ListParagraph"/>
              <w:numPr>
                <w:ilvl w:val="0"/>
                <w:numId w:val="2"/>
              </w:numPr>
              <w:spacing w:before="40" w:after="40"/>
            </w:pPr>
            <w:r>
              <w:rPr>
                <w:rFonts w:ascii="Arial" w:cs="Arial" w:eastAsia="Arial" w:hAnsi="Arial"/>
                <w:color w:val="1A1A1A"/>
                <w:sz w:val="20"/>
                <w:szCs w:val="20"/>
              </w:rPr>
              <w:t xml:space="preserve">Improved output quality immediately regardless of AI experience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2:  </w:t>
            </w:r>
            <w:r>
              <w:rPr>
                <w:rFonts w:ascii="Arial" w:cs="Arial" w:eastAsia="Arial" w:hAnsi="Arial"/>
                <w:b/>
                <w:bCs/>
                <w:color w:val="FFFFFF"/>
                <w:sz w:val="26"/>
                <w:szCs w:val="26"/>
              </w:rPr>
              <w:t xml:space="preserve">The AI Listing Content System</w:t>
            </w:r>
          </w:p>
          <w:p>
            <w:pPr>
              <w:spacing w:before="0" w:after="0"/>
            </w:pPr>
            <w:r>
              <w:rPr>
                <w:rFonts w:ascii="Arial" w:cs="Arial" w:eastAsia="Arial" w:hAnsi="Arial"/>
                <w:i/>
                <w:iCs/>
                <w:color w:val="A8C4DC"/>
                <w:sz w:val="20"/>
                <w:szCs w:val="20"/>
              </w:rPr>
              <w:t xml:space="preserve">Reusable Listing Copy &amp; Marketing Engine</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Transform listing copywriting from a one-off creative effort into a structured, repeatable system. Agents stop starting from scratch on every listing and start launching faster with consistent, on-brand messaging every time — across every channel, from a single property input.</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structured property input framework that feeds AI-ready marketing generation</w:t>
            </w:r>
          </w:p>
          <w:p>
            <w:pPr>
              <w:pStyle w:val="ListParagraph"/>
              <w:numPr>
                <w:ilvl w:val="0"/>
                <w:numId w:val="2"/>
              </w:numPr>
              <w:spacing w:before="40" w:after="40"/>
            </w:pPr>
            <w:r>
              <w:rPr>
                <w:rFonts w:ascii="Arial" w:cs="Arial" w:eastAsia="Arial" w:hAnsi="Arial"/>
                <w:color w:val="1A1A1A"/>
                <w:sz w:val="20"/>
                <w:szCs w:val="20"/>
              </w:rPr>
              <w:t xml:space="preserve">A repeatable multi-channel content workflow built from a single property brief</w:t>
            </w:r>
          </w:p>
          <w:p>
            <w:pPr>
              <w:pStyle w:val="ListParagraph"/>
              <w:numPr>
                <w:ilvl w:val="0"/>
                <w:numId w:val="2"/>
              </w:numPr>
              <w:spacing w:before="40" w:after="40"/>
            </w:pPr>
            <w:r>
              <w:rPr>
                <w:rFonts w:ascii="Arial" w:cs="Arial" w:eastAsia="Arial" w:hAnsi="Arial"/>
                <w:color w:val="1A1A1A"/>
                <w:sz w:val="20"/>
                <w:szCs w:val="20"/>
              </w:rPr>
              <w:t xml:space="preserve">Repurposing discipline: long-form listing descriptions to social captions to email announcements</w:t>
            </w:r>
          </w:p>
          <w:p>
            <w:pPr>
              <w:pStyle w:val="ListParagraph"/>
              <w:numPr>
                <w:ilvl w:val="0"/>
                <w:numId w:val="2"/>
              </w:numPr>
              <w:spacing w:before="40" w:after="40"/>
            </w:pPr>
            <w:r>
              <w:rPr>
                <w:rFonts w:ascii="Arial" w:cs="Arial" w:eastAsia="Arial" w:hAnsi="Arial"/>
                <w:color w:val="1A1A1A"/>
                <w:sz w:val="20"/>
                <w:szCs w:val="20"/>
              </w:rPr>
              <w:t xml:space="preserve">Tone and voice consistency across all written listing assets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Listing Content System</w:t>
            </w:r>
          </w:p>
          <w:p>
            <w:pPr>
              <w:spacing w:before="0" w:after="0"/>
            </w:pPr>
            <w:r>
              <w:rPr>
                <w:rFonts w:ascii="Arial" w:cs="Arial" w:eastAsia="Arial" w:hAnsi="Arial"/>
                <w:color w:val="1A1A1A"/>
                <w:sz w:val="20"/>
                <w:szCs w:val="20"/>
              </w:rPr>
              <w:t xml:space="preserve">Produces MLS-ready listing descriptions, social media captions, email announcements, open house content, short-form video scripts, and neighborhood highlight copy from one organized property input — ready to deploy immediately.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Dramatically reduced listing preparation time</w:t>
            </w:r>
          </w:p>
          <w:p>
            <w:pPr>
              <w:pStyle w:val="ListParagraph"/>
              <w:numPr>
                <w:ilvl w:val="0"/>
                <w:numId w:val="2"/>
              </w:numPr>
              <w:spacing w:before="40" w:after="40"/>
            </w:pPr>
            <w:r>
              <w:rPr>
                <w:rFonts w:ascii="Arial" w:cs="Arial" w:eastAsia="Arial" w:hAnsi="Arial"/>
                <w:color w:val="1A1A1A"/>
                <w:sz w:val="20"/>
                <w:szCs w:val="20"/>
              </w:rPr>
              <w:t xml:space="preserve">Faster marketing launch cycles on every new listing</w:t>
            </w:r>
          </w:p>
          <w:p>
            <w:pPr>
              <w:pStyle w:val="ListParagraph"/>
              <w:numPr>
                <w:ilvl w:val="0"/>
                <w:numId w:val="2"/>
              </w:numPr>
              <w:spacing w:before="40" w:after="40"/>
            </w:pPr>
            <w:r>
              <w:rPr>
                <w:rFonts w:ascii="Arial" w:cs="Arial" w:eastAsia="Arial" w:hAnsi="Arial"/>
                <w:color w:val="1A1A1A"/>
                <w:sz w:val="20"/>
                <w:szCs w:val="20"/>
              </w:rPr>
              <w:t xml:space="preserve">Consistent messaging across every channel</w:t>
            </w:r>
          </w:p>
          <w:p>
            <w:pPr>
              <w:pStyle w:val="ListParagraph"/>
              <w:numPr>
                <w:ilvl w:val="0"/>
                <w:numId w:val="2"/>
              </w:numPr>
              <w:spacing w:before="40" w:after="40"/>
            </w:pPr>
            <w:r>
              <w:rPr>
                <w:rFonts w:ascii="Arial" w:cs="Arial" w:eastAsia="Arial" w:hAnsi="Arial"/>
                <w:color w:val="1A1A1A"/>
                <w:sz w:val="20"/>
                <w:szCs w:val="20"/>
              </w:rPr>
              <w:t xml:space="preserve">Less creative fatigue and reinvention on every listing</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3:  </w:t>
            </w:r>
            <w:r>
              <w:rPr>
                <w:rFonts w:ascii="Arial" w:cs="Arial" w:eastAsia="Arial" w:hAnsi="Arial"/>
                <w:b/>
                <w:bCs/>
                <w:color w:val="FFFFFF"/>
                <w:sz w:val="26"/>
                <w:szCs w:val="26"/>
              </w:rPr>
              <w:t xml:space="preserve">AI for Client Communication &amp; Relationship Management</w:t>
            </w:r>
          </w:p>
          <w:p>
            <w:pPr>
              <w:spacing w:before="0" w:after="0"/>
            </w:pPr>
            <w:r>
              <w:rPr>
                <w:rFonts w:ascii="Arial" w:cs="Arial" w:eastAsia="Arial" w:hAnsi="Arial"/>
                <w:i/>
                <w:iCs/>
                <w:color w:val="A8C4DC"/>
                <w:sz w:val="20"/>
                <w:szCs w:val="20"/>
              </w:rPr>
              <w:t xml:space="preserve">Consistent Follow-Through Without the Manual Work</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Communication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Strengthen client communication flow by using AI to draft, organize, and structure messaging — while preserving the authenticity and relational intelligence that sets great agents apart. This session reduces reactive communication and improves follow-through without creating automation fatigue.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buyer onboarding and expectation-setting frameworks</w:t>
            </w:r>
          </w:p>
          <w:p>
            <w:pPr>
              <w:pStyle w:val="ListParagraph"/>
              <w:numPr>
                <w:ilvl w:val="0"/>
                <w:numId w:val="2"/>
              </w:numPr>
              <w:spacing w:before="40" w:after="40"/>
            </w:pPr>
            <w:r>
              <w:rPr>
                <w:rFonts w:ascii="Arial" w:cs="Arial" w:eastAsia="Arial" w:hAnsi="Arial"/>
                <w:color w:val="1A1A1A"/>
                <w:sz w:val="20"/>
                <w:szCs w:val="20"/>
              </w:rPr>
              <w:t xml:space="preserve">Seller communication and price reduction conversation sequences</w:t>
            </w:r>
          </w:p>
          <w:p>
            <w:pPr>
              <w:pStyle w:val="ListParagraph"/>
              <w:numPr>
                <w:ilvl w:val="0"/>
                <w:numId w:val="2"/>
              </w:numPr>
              <w:spacing w:before="40" w:after="40"/>
            </w:pPr>
            <w:r>
              <w:rPr>
                <w:rFonts w:ascii="Arial" w:cs="Arial" w:eastAsia="Arial" w:hAnsi="Arial"/>
                <w:color w:val="1A1A1A"/>
                <w:sz w:val="20"/>
                <w:szCs w:val="20"/>
              </w:rPr>
              <w:t xml:space="preserve">Objection handling response structures</w:t>
            </w:r>
          </w:p>
          <w:p>
            <w:pPr>
              <w:pStyle w:val="ListParagraph"/>
              <w:numPr>
                <w:ilvl w:val="0"/>
                <w:numId w:val="2"/>
              </w:numPr>
              <w:spacing w:before="40" w:after="40"/>
            </w:pPr>
            <w:r>
              <w:rPr>
                <w:rFonts w:ascii="Arial" w:cs="Arial" w:eastAsia="Arial" w:hAnsi="Arial"/>
                <w:color w:val="1A1A1A"/>
                <w:sz w:val="20"/>
                <w:szCs w:val="20"/>
              </w:rPr>
              <w:t xml:space="preserve">30, 60, and 90-day nurture frameworks for leads and past clients</w:t>
            </w:r>
          </w:p>
          <w:p>
            <w:pPr>
              <w:pStyle w:val="ListParagraph"/>
              <w:numPr>
                <w:ilvl w:val="0"/>
                <w:numId w:val="2"/>
              </w:numPr>
              <w:spacing w:before="40" w:after="40"/>
            </w:pPr>
            <w:r>
              <w:rPr>
                <w:rFonts w:ascii="Arial" w:cs="Arial" w:eastAsia="Arial" w:hAnsi="Arial"/>
                <w:color w:val="1A1A1A"/>
                <w:sz w:val="20"/>
                <w:szCs w:val="20"/>
              </w:rPr>
              <w:t xml:space="preserve">Tone refinement skills to maintain authentic voice across AI-drafted content</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Client Communication Framework</w:t>
            </w:r>
          </w:p>
          <w:p>
            <w:pPr>
              <w:spacing w:before="0" w:after="0"/>
            </w:pPr>
            <w:r>
              <w:rPr>
                <w:rFonts w:ascii="Arial" w:cs="Arial" w:eastAsia="Arial" w:hAnsi="Arial"/>
                <w:color w:val="1A1A1A"/>
                <w:sz w:val="20"/>
                <w:szCs w:val="20"/>
              </w:rPr>
              <w:t xml:space="preserve">A reusable messaging system covering buyer onboarding, seller expectation-setting, lead nurture sequences, offer explanation communication, and past client touchpoints — structured, personal-feeling, and immediately usable.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consistent client follow-up with less manual effort</w:t>
            </w:r>
          </w:p>
          <w:p>
            <w:pPr>
              <w:pStyle w:val="ListParagraph"/>
              <w:numPr>
                <w:ilvl w:val="0"/>
                <w:numId w:val="2"/>
              </w:numPr>
              <w:spacing w:before="40" w:after="40"/>
            </w:pPr>
            <w:r>
              <w:rPr>
                <w:rFonts w:ascii="Arial" w:cs="Arial" w:eastAsia="Arial" w:hAnsi="Arial"/>
                <w:color w:val="1A1A1A"/>
                <w:sz w:val="20"/>
                <w:szCs w:val="20"/>
              </w:rPr>
              <w:t xml:space="preserve">Stronger client trust and clearer transaction communication</w:t>
            </w:r>
          </w:p>
          <w:p>
            <w:pPr>
              <w:pStyle w:val="ListParagraph"/>
              <w:numPr>
                <w:ilvl w:val="0"/>
                <w:numId w:val="2"/>
              </w:numPr>
              <w:spacing w:before="40" w:after="40"/>
            </w:pPr>
            <w:r>
              <w:rPr>
                <w:rFonts w:ascii="Arial" w:cs="Arial" w:eastAsia="Arial" w:hAnsi="Arial"/>
                <w:color w:val="1A1A1A"/>
                <w:sz w:val="20"/>
                <w:szCs w:val="20"/>
              </w:rPr>
              <w:t xml:space="preserve">Fewer stalled conversations and communication gaps</w:t>
            </w:r>
          </w:p>
          <w:p>
            <w:pPr>
              <w:pStyle w:val="ListParagraph"/>
              <w:numPr>
                <w:ilvl w:val="0"/>
                <w:numId w:val="2"/>
              </w:numPr>
              <w:spacing w:before="40" w:after="40"/>
            </w:pPr>
            <w:r>
              <w:rPr>
                <w:rFonts w:ascii="Arial" w:cs="Arial" w:eastAsia="Arial" w:hAnsi="Arial"/>
                <w:color w:val="1A1A1A"/>
                <w:sz w:val="20"/>
                <w:szCs w:val="20"/>
              </w:rPr>
              <w:t xml:space="preserve">Improved client experience without over-automation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4:  </w:t>
            </w:r>
            <w:r>
              <w:rPr>
                <w:rFonts w:ascii="Arial" w:cs="Arial" w:eastAsia="Arial" w:hAnsi="Arial"/>
                <w:b/>
                <w:bCs/>
                <w:color w:val="FFFFFF"/>
                <w:sz w:val="26"/>
                <w:szCs w:val="26"/>
              </w:rPr>
              <w:t xml:space="preserve">AI Visual Marketing &amp; Content Production</w:t>
            </w:r>
          </w:p>
          <w:p>
            <w:pPr>
              <w:spacing w:before="0" w:after="0"/>
            </w:pPr>
            <w:r>
              <w:rPr>
                <w:rFonts w:ascii="Arial" w:cs="Arial" w:eastAsia="Arial" w:hAnsi="Arial"/>
                <w:i/>
                <w:iCs/>
                <w:color w:val="A8C4DC"/>
                <w:sz w:val="20"/>
                <w:szCs w:val="20"/>
              </w:rPr>
              <w:t xml:space="preserve">On-Brand Visual Assets Without the Design Bottleneck</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Bridge the gap between AI-generated listing content and polished visual marketing. Agents learn to translate their written assets into consistent, brand-aligned visuals — so every listing looks as strong as it reads and every social post reinforces their professional brand.</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structured content-to-visual translation workflow</w:t>
            </w:r>
          </w:p>
          <w:p>
            <w:pPr>
              <w:pStyle w:val="ListParagraph"/>
              <w:numPr>
                <w:ilvl w:val="0"/>
                <w:numId w:val="2"/>
              </w:numPr>
              <w:spacing w:before="40" w:after="40"/>
            </w:pPr>
            <w:r>
              <w:rPr>
                <w:rFonts w:ascii="Arial" w:cs="Arial" w:eastAsia="Arial" w:hAnsi="Arial"/>
                <w:color w:val="1A1A1A"/>
                <w:sz w:val="20"/>
                <w:szCs w:val="20"/>
              </w:rPr>
              <w:t xml:space="preserve">A repeatable visual asset checklist tied to each listing launch</w:t>
            </w:r>
          </w:p>
          <w:p>
            <w:pPr>
              <w:pStyle w:val="ListParagraph"/>
              <w:numPr>
                <w:ilvl w:val="0"/>
                <w:numId w:val="2"/>
              </w:numPr>
              <w:spacing w:before="40" w:after="40"/>
            </w:pPr>
            <w:r>
              <w:rPr>
                <w:rFonts w:ascii="Arial" w:cs="Arial" w:eastAsia="Arial" w:hAnsi="Arial"/>
                <w:color w:val="1A1A1A"/>
                <w:sz w:val="20"/>
                <w:szCs w:val="20"/>
              </w:rPr>
              <w:t xml:space="preserve">AI-assisted design approaches using platforms agents already have access to</w:t>
            </w:r>
          </w:p>
          <w:p>
            <w:pPr>
              <w:pStyle w:val="ListParagraph"/>
              <w:numPr>
                <w:ilvl w:val="0"/>
                <w:numId w:val="2"/>
              </w:numPr>
              <w:spacing w:before="40" w:after="40"/>
            </w:pPr>
            <w:r>
              <w:rPr>
                <w:rFonts w:ascii="Arial" w:cs="Arial" w:eastAsia="Arial" w:hAnsi="Arial"/>
                <w:color w:val="1A1A1A"/>
                <w:sz w:val="20"/>
                <w:szCs w:val="20"/>
              </w:rPr>
              <w:t xml:space="preserve">The ability to maintain brand cohesion without relying on a marketing department or outside designer</w:t>
            </w:r>
          </w:p>
          <w:p>
            <w:pPr>
              <w:pStyle w:val="ListParagraph"/>
              <w:numPr>
                <w:ilvl w:val="0"/>
                <w:numId w:val="2"/>
              </w:numPr>
              <w:spacing w:before="40" w:after="40"/>
            </w:pPr>
            <w:r>
              <w:rPr>
                <w:rFonts w:ascii="Arial" w:cs="Arial" w:eastAsia="Arial" w:hAnsi="Arial"/>
                <w:color w:val="1A1A1A"/>
                <w:sz w:val="20"/>
                <w:szCs w:val="20"/>
              </w:rPr>
              <w:t xml:space="preserve">Short-form video script frameworks for listings, market updates, and personal brand content</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Visual Marketing System</w:t>
            </w:r>
          </w:p>
          <w:p>
            <w:pPr>
              <w:spacing w:before="0" w:after="0"/>
            </w:pPr>
            <w:r>
              <w:rPr>
                <w:rFonts w:ascii="Arial" w:cs="Arial" w:eastAsia="Arial" w:hAnsi="Arial"/>
                <w:color w:val="1A1A1A"/>
                <w:sz w:val="20"/>
                <w:szCs w:val="20"/>
              </w:rPr>
              <w:t xml:space="preserve">Produces a repeatable visual content workflow covering social media graphics, email visuals, open house materials, listing presentation components, and video scripts — built around the agent's brand and ready to execute on every listing.</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Consistent visual brand across every listing and every platform</w:t>
            </w:r>
          </w:p>
          <w:p>
            <w:pPr>
              <w:pStyle w:val="ListParagraph"/>
              <w:numPr>
                <w:ilvl w:val="0"/>
                <w:numId w:val="2"/>
              </w:numPr>
              <w:spacing w:before="40" w:after="40"/>
            </w:pPr>
            <w:r>
              <w:rPr>
                <w:rFonts w:ascii="Arial" w:cs="Arial" w:eastAsia="Arial" w:hAnsi="Arial"/>
                <w:color w:val="1A1A1A"/>
                <w:sz w:val="20"/>
                <w:szCs w:val="20"/>
              </w:rPr>
              <w:t xml:space="preserve">Reduced dependence on external designers or marketing support</w:t>
            </w:r>
          </w:p>
          <w:p>
            <w:pPr>
              <w:pStyle w:val="ListParagraph"/>
              <w:numPr>
                <w:ilvl w:val="0"/>
                <w:numId w:val="2"/>
              </w:numPr>
              <w:spacing w:before="40" w:after="40"/>
            </w:pPr>
            <w:r>
              <w:rPr>
                <w:rFonts w:ascii="Arial" w:cs="Arial" w:eastAsia="Arial" w:hAnsi="Arial"/>
                <w:color w:val="1A1A1A"/>
                <w:sz w:val="20"/>
                <w:szCs w:val="20"/>
              </w:rPr>
              <w:t xml:space="preserve">Faster asset creation without sacrificing quality</w:t>
            </w:r>
          </w:p>
          <w:p>
            <w:pPr>
              <w:pStyle w:val="ListParagraph"/>
              <w:numPr>
                <w:ilvl w:val="0"/>
                <w:numId w:val="2"/>
              </w:numPr>
              <w:spacing w:before="40" w:after="40"/>
            </w:pPr>
            <w:r>
              <w:rPr>
                <w:rFonts w:ascii="Arial" w:cs="Arial" w:eastAsia="Arial" w:hAnsi="Arial"/>
                <w:color w:val="1A1A1A"/>
                <w:sz w:val="20"/>
                <w:szCs w:val="20"/>
              </w:rPr>
              <w:t xml:space="preserve">A reusable system agents build once and apply to every listing going forward</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5:  </w:t>
            </w:r>
            <w:r>
              <w:rPr>
                <w:rFonts w:ascii="Arial" w:cs="Arial" w:eastAsia="Arial" w:hAnsi="Arial"/>
                <w:b/>
                <w:bCs/>
                <w:color w:val="FFFFFF"/>
                <w:sz w:val="26"/>
                <w:szCs w:val="26"/>
              </w:rPr>
              <w:t xml:space="preserve">Smarter Pricing, Market Analysis &amp; Offer Strategy</w:t>
            </w:r>
          </w:p>
          <w:p>
            <w:pPr>
              <w:spacing w:before="0" w:after="0"/>
            </w:pPr>
            <w:r>
              <w:rPr>
                <w:rFonts w:ascii="Arial" w:cs="Arial" w:eastAsia="Arial" w:hAnsi="Arial"/>
                <w:i/>
                <w:iCs/>
                <w:color w:val="A8C4DC"/>
                <w:sz w:val="20"/>
                <w:szCs w:val="20"/>
              </w:rPr>
              <w:t xml:space="preserve">AI-Assisted Preparation for Consultations &amp; Negotiations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Decision &amp; Market Intelligence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201 — Analytical Integration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Strengthen pricing confidence and offer strategy by using AI to organize, interpret, and translate market data into clear, client-ready insights. Agents arrive at listing appointments and buyer consultations more prepared and more confident — in less time.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workflows for summarizing market reports and comp data</w:t>
            </w:r>
          </w:p>
          <w:p>
            <w:pPr>
              <w:pStyle w:val="ListParagraph"/>
              <w:numPr>
                <w:ilvl w:val="0"/>
                <w:numId w:val="2"/>
              </w:numPr>
              <w:spacing w:before="40" w:after="40"/>
            </w:pPr>
            <w:r>
              <w:rPr>
                <w:rFonts w:ascii="Arial" w:cs="Arial" w:eastAsia="Arial" w:hAnsi="Arial"/>
                <w:color w:val="1A1A1A"/>
                <w:sz w:val="20"/>
                <w:szCs w:val="20"/>
              </w:rPr>
              <w:t xml:space="preserve">Pricing narrative development and price reduction conversation frameworks</w:t>
            </w:r>
          </w:p>
          <w:p>
            <w:pPr>
              <w:pStyle w:val="ListParagraph"/>
              <w:numPr>
                <w:ilvl w:val="0"/>
                <w:numId w:val="2"/>
              </w:numPr>
              <w:spacing w:before="40" w:after="40"/>
            </w:pPr>
            <w:r>
              <w:rPr>
                <w:rFonts w:ascii="Arial" w:cs="Arial" w:eastAsia="Arial" w:hAnsi="Arial"/>
                <w:color w:val="1A1A1A"/>
                <w:sz w:val="20"/>
                <w:szCs w:val="20"/>
              </w:rPr>
              <w:t xml:space="preserve">Offer comparison and multiple-offer explanation templates</w:t>
            </w:r>
          </w:p>
          <w:p>
            <w:pPr>
              <w:pStyle w:val="ListParagraph"/>
              <w:numPr>
                <w:ilvl w:val="0"/>
                <w:numId w:val="2"/>
              </w:numPr>
              <w:spacing w:before="40" w:after="40"/>
            </w:pPr>
            <w:r>
              <w:rPr>
                <w:rFonts w:ascii="Arial" w:cs="Arial" w:eastAsia="Arial" w:hAnsi="Arial"/>
                <w:color w:val="1A1A1A"/>
                <w:sz w:val="20"/>
                <w:szCs w:val="20"/>
              </w:rPr>
              <w:t xml:space="preserve">The ability to translate complex market data into concise, client-friendly explanations</w:t>
            </w:r>
          </w:p>
          <w:p>
            <w:pPr>
              <w:pStyle w:val="ListParagraph"/>
              <w:numPr>
                <w:ilvl w:val="0"/>
                <w:numId w:val="2"/>
              </w:numPr>
              <w:spacing w:before="40" w:after="40"/>
            </w:pPr>
            <w:r>
              <w:rPr>
                <w:rFonts w:ascii="Arial" w:cs="Arial" w:eastAsia="Arial" w:hAnsi="Arial"/>
                <w:color w:val="1A1A1A"/>
                <w:sz w:val="20"/>
                <w:szCs w:val="20"/>
              </w:rPr>
              <w:t xml:space="preserve">AI-assisted preparation frameworks for listing presentations and buyer consultations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Pricing &amp; Market Intelligence Framework</w:t>
            </w:r>
          </w:p>
          <w:p>
            <w:pPr>
              <w:spacing w:before="0" w:after="0"/>
            </w:pPr>
            <w:r>
              <w:rPr>
                <w:rFonts w:ascii="Arial" w:cs="Arial" w:eastAsia="Arial" w:hAnsi="Arial"/>
                <w:color w:val="1A1A1A"/>
                <w:sz w:val="20"/>
                <w:szCs w:val="20"/>
              </w:rPr>
              <w:t xml:space="preserve">A reusable preparation structure for listing presentations, buyer consultations, offer reviews, and market update conversations — organized, clear, and ready in minutes rather than hours.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Faster preparation before every listing and buyer consultation</w:t>
            </w:r>
          </w:p>
          <w:p>
            <w:pPr>
              <w:pStyle w:val="ListParagraph"/>
              <w:numPr>
                <w:ilvl w:val="0"/>
                <w:numId w:val="2"/>
              </w:numPr>
              <w:spacing w:before="40" w:after="40"/>
            </w:pPr>
            <w:r>
              <w:rPr>
                <w:rFonts w:ascii="Arial" w:cs="Arial" w:eastAsia="Arial" w:hAnsi="Arial"/>
                <w:color w:val="1A1A1A"/>
                <w:sz w:val="20"/>
                <w:szCs w:val="20"/>
              </w:rPr>
              <w:t xml:space="preserve">Clearer pricing and market explanations that build client confidence</w:t>
            </w:r>
          </w:p>
          <w:p>
            <w:pPr>
              <w:pStyle w:val="ListParagraph"/>
              <w:numPr>
                <w:ilvl w:val="0"/>
                <w:numId w:val="2"/>
              </w:numPr>
              <w:spacing w:before="40" w:after="40"/>
            </w:pPr>
            <w:r>
              <w:rPr>
                <w:rFonts w:ascii="Arial" w:cs="Arial" w:eastAsia="Arial" w:hAnsi="Arial"/>
                <w:color w:val="1A1A1A"/>
                <w:sz w:val="20"/>
                <w:szCs w:val="20"/>
              </w:rPr>
              <w:t xml:space="preserve">Increased agent confidence in competitive and complex market situations</w:t>
            </w:r>
          </w:p>
          <w:p>
            <w:pPr>
              <w:pStyle w:val="ListParagraph"/>
              <w:numPr>
                <w:ilvl w:val="0"/>
                <w:numId w:val="2"/>
              </w:numPr>
              <w:spacing w:before="40" w:after="40"/>
            </w:pPr>
            <w:r>
              <w:rPr>
                <w:rFonts w:ascii="Arial" w:cs="Arial" w:eastAsia="Arial" w:hAnsi="Arial"/>
                <w:color w:val="1A1A1A"/>
                <w:sz w:val="20"/>
                <w:szCs w:val="20"/>
              </w:rPr>
              <w:t xml:space="preserve">Stronger professional positioning at every appointment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6:  </w:t>
            </w:r>
            <w:r>
              <w:rPr>
                <w:rFonts w:ascii="Arial" w:cs="Arial" w:eastAsia="Arial" w:hAnsi="Arial"/>
                <w:b/>
                <w:bCs/>
                <w:color w:val="FFFFFF"/>
                <w:sz w:val="26"/>
                <w:szCs w:val="26"/>
              </w:rPr>
              <w:t xml:space="preserve">Your AI Operating System</w:t>
            </w:r>
          </w:p>
          <w:p>
            <w:pPr>
              <w:spacing w:before="0" w:after="0"/>
            </w:pPr>
            <w:r>
              <w:rPr>
                <w:rFonts w:ascii="Arial" w:cs="Arial" w:eastAsia="Arial" w:hAnsi="Arial"/>
                <w:i/>
                <w:iCs/>
                <w:color w:val="A8C4DC"/>
                <w:sz w:val="20"/>
                <w:szCs w:val="20"/>
              </w:rPr>
              <w:t xml:space="preserve">Personal Integration &amp; Capstone Build</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Integration &amp; Personalization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Applied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Bring everything together. Agents consolidate the skills, frameworks, and deliverables from Sessions 1–5 into a single, personalized AI operating system built around how they actually work. This session shifts agents from applying isolated skills to running a complete, connected workflow they own and can sustain independently — regardless of what tools or platforms their brokerage uses.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consolidated personal prompt library built from all prior sessions</w:t>
            </w:r>
          </w:p>
          <w:p>
            <w:pPr>
              <w:pStyle w:val="ListParagraph"/>
              <w:numPr>
                <w:ilvl w:val="0"/>
                <w:numId w:val="2"/>
              </w:numPr>
              <w:spacing w:before="40" w:after="40"/>
            </w:pPr>
            <w:r>
              <w:rPr>
                <w:rFonts w:ascii="Arial" w:cs="Arial" w:eastAsia="Arial" w:hAnsi="Arial"/>
                <w:color w:val="1A1A1A"/>
                <w:sz w:val="20"/>
                <w:szCs w:val="20"/>
              </w:rPr>
              <w:t xml:space="preserve">Brand voice consistency across listing, communication, and consultation outputs</w:t>
            </w:r>
          </w:p>
          <w:p>
            <w:pPr>
              <w:pStyle w:val="ListParagraph"/>
              <w:numPr>
                <w:ilvl w:val="0"/>
                <w:numId w:val="2"/>
              </w:numPr>
              <w:spacing w:before="40" w:after="40"/>
            </w:pPr>
            <w:r>
              <w:rPr>
                <w:rFonts w:ascii="Arial" w:cs="Arial" w:eastAsia="Arial" w:hAnsi="Arial"/>
                <w:color w:val="1A1A1A"/>
                <w:sz w:val="20"/>
                <w:szCs w:val="20"/>
              </w:rPr>
              <w:t xml:space="preserve">Clear personal decision rules for when and how to use AI in daily workflow</w:t>
            </w:r>
          </w:p>
          <w:p>
            <w:pPr>
              <w:pStyle w:val="ListParagraph"/>
              <w:numPr>
                <w:ilvl w:val="0"/>
                <w:numId w:val="2"/>
              </w:numPr>
              <w:spacing w:before="40" w:after="40"/>
            </w:pPr>
            <w:r>
              <w:rPr>
                <w:rFonts w:ascii="Arial" w:cs="Arial" w:eastAsia="Arial" w:hAnsi="Arial"/>
                <w:color w:val="1A1A1A"/>
                <w:sz w:val="20"/>
                <w:szCs w:val="20"/>
              </w:rPr>
              <w:t xml:space="preserve">A repeatable daily and weekly AI workflow they maintain independently</w:t>
            </w:r>
          </w:p>
          <w:p>
            <w:pPr>
              <w:pStyle w:val="ListParagraph"/>
              <w:numPr>
                <w:ilvl w:val="0"/>
                <w:numId w:val="2"/>
              </w:numPr>
              <w:spacing w:before="40" w:after="40"/>
            </w:pPr>
            <w:r>
              <w:rPr>
                <w:rFonts w:ascii="Arial" w:cs="Arial" w:eastAsia="Arial" w:hAnsi="Arial"/>
                <w:color w:val="1A1A1A"/>
                <w:sz w:val="20"/>
                <w:szCs w:val="20"/>
              </w:rPr>
              <w:t xml:space="preserve">Confident integration of AI outputs with any CRM, marketing, or transaction platform</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Personal AI Operating System</w:t>
            </w:r>
          </w:p>
          <w:p>
            <w:pPr>
              <w:spacing w:before="0" w:after="0"/>
            </w:pPr>
            <w:r>
              <w:rPr>
                <w:rFonts w:ascii="Arial" w:cs="Arial" w:eastAsia="Arial" w:hAnsi="Arial"/>
                <w:color w:val="1A1A1A"/>
                <w:sz w:val="20"/>
                <w:szCs w:val="20"/>
              </w:rPr>
              <w:t xml:space="preserve">Built during the session using each agent's own listings, clients, and voice. Covers listing marketing workflows, client communication sequences, pricing consultation preparation, and daily task execution — ready to use the following Monday.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Agents leave with a working system — not just new knowledge</w:t>
            </w:r>
          </w:p>
          <w:p>
            <w:pPr>
              <w:pStyle w:val="ListParagraph"/>
              <w:numPr>
                <w:ilvl w:val="0"/>
                <w:numId w:val="2"/>
              </w:numPr>
              <w:spacing w:before="40" w:after="40"/>
            </w:pPr>
            <w:r>
              <w:rPr>
                <w:rFonts w:ascii="Arial" w:cs="Arial" w:eastAsia="Arial" w:hAnsi="Arial"/>
                <w:color w:val="1A1A1A"/>
                <w:sz w:val="20"/>
                <w:szCs w:val="20"/>
              </w:rPr>
              <w:t xml:space="preserve">Reduced scattered, inconsistent AI usage across the team</w:t>
            </w:r>
          </w:p>
          <w:p>
            <w:pPr>
              <w:pStyle w:val="ListParagraph"/>
              <w:numPr>
                <w:ilvl w:val="0"/>
                <w:numId w:val="2"/>
              </w:numPr>
              <w:spacing w:before="40" w:after="40"/>
            </w:pPr>
            <w:r>
              <w:rPr>
                <w:rFonts w:ascii="Arial" w:cs="Arial" w:eastAsia="Arial" w:hAnsi="Arial"/>
                <w:color w:val="1A1A1A"/>
                <w:sz w:val="20"/>
                <w:szCs w:val="20"/>
              </w:rPr>
              <w:t xml:space="preserve">Consistent brand voice and output quality at the individual agent level</w:t>
            </w:r>
          </w:p>
          <w:p>
            <w:pPr>
              <w:pStyle w:val="ListParagraph"/>
              <w:numPr>
                <w:ilvl w:val="0"/>
                <w:numId w:val="2"/>
              </w:numPr>
              <w:spacing w:before="40" w:after="40"/>
            </w:pPr>
            <w:r>
              <w:rPr>
                <w:rFonts w:ascii="Arial" w:cs="Arial" w:eastAsia="Arial" w:hAnsi="Arial"/>
                <w:color w:val="1A1A1A"/>
                <w:sz w:val="20"/>
                <w:szCs w:val="20"/>
              </w:rPr>
              <w:t xml:space="preserve">A clear, self-sustaining foundation for continued AI development as the technology evolves</w:t>
            </w:r>
          </w:p>
        </w:tc>
      </w:tr>
    </w:tbl>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WHAT THIS LOOKS LIKE AFTER SIX SESSIONS</w:t>
      </w:r>
    </w:p>
    <w:p>
      <w:pPr>
        <w:pStyle w:val="Heading2"/>
        <w:spacing w:before="320" w:after="100"/>
      </w:pPr>
      <w:r>
        <w:rPr>
          <w:rFonts w:ascii="Arial" w:cs="Arial" w:eastAsia="Arial" w:hAnsi="Arial"/>
          <w:b/>
          <w:bCs/>
          <w:color w:val="2E6DA4"/>
          <w:sz w:val="24"/>
          <w:szCs w:val="24"/>
        </w:rPr>
        <w:t xml:space="preserve">At the Agent Level</w:t>
      </w:r>
    </w:p>
    <w:p>
      <w:pPr>
        <w:spacing w:before="100" w:after="100"/>
        <w:jc w:val="left"/>
      </w:pPr>
      <w:r>
        <w:rPr>
          <w:rFonts w:ascii="Arial" w:cs="Arial" w:eastAsia="Arial" w:hAnsi="Arial"/>
          <w:b w:val="false"/>
          <w:bCs w:val="false"/>
          <w:i w:val="false"/>
          <w:iCs w:val="false"/>
          <w:color w:val="1A1A1A"/>
          <w:sz w:val="22"/>
          <w:szCs w:val="22"/>
        </w:rPr>
        <w:t xml:space="preserve">A personal AI operating system built around each agent's actual listings, clients, and practice. Measurably reduced time on listing prep, client communication, and consultation preparation. Confident, independent AI use — not dependency on a trainer or vendor. Skills that transfer across every AI tool and platform, regardless of what the brokerage deploys next.</w:t>
      </w:r>
    </w:p>
    <w:p>
      <w:pPr>
        <w:spacing w:before="80" w:after="0"/>
      </w:pPr>
      <w:r>
        <w:t xml:space="preserve"/>
      </w:r>
    </w:p>
    <w:p>
      <w:pPr>
        <w:pStyle w:val="Heading2"/>
        <w:spacing w:before="320" w:after="100"/>
      </w:pPr>
      <w:r>
        <w:rPr>
          <w:rFonts w:ascii="Arial" w:cs="Arial" w:eastAsia="Arial" w:hAnsi="Arial"/>
          <w:b/>
          <w:bCs/>
          <w:color w:val="2E6DA4"/>
          <w:sz w:val="24"/>
          <w:szCs w:val="24"/>
        </w:rPr>
        <w:t xml:space="preserve">At the Brokerage Level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For Agents</w:t>
            </w:r>
          </w:p>
          <w:p>
            <w:pPr>
              <w:pStyle w:val="ListParagraph"/>
              <w:numPr>
                <w:ilvl w:val="0"/>
                <w:numId w:val="2"/>
              </w:numPr>
              <w:spacing w:before="50" w:after="50"/>
            </w:pPr>
            <w:r>
              <w:rPr>
                <w:rFonts w:ascii="Arial" w:cs="Arial" w:eastAsia="Arial" w:hAnsi="Arial"/>
                <w:color w:val="1A1A1A"/>
                <w:sz w:val="20"/>
                <w:szCs w:val="20"/>
              </w:rPr>
              <w:t xml:space="preserve">Listing content produced in minutes, not hours</w:t>
            </w:r>
          </w:p>
          <w:p>
            <w:pPr>
              <w:pStyle w:val="ListParagraph"/>
              <w:numPr>
                <w:ilvl w:val="0"/>
                <w:numId w:val="2"/>
              </w:numPr>
              <w:spacing w:before="50" w:after="50"/>
            </w:pPr>
            <w:r>
              <w:rPr>
                <w:rFonts w:ascii="Arial" w:cs="Arial" w:eastAsia="Arial" w:hAnsi="Arial"/>
                <w:color w:val="1A1A1A"/>
                <w:sz w:val="20"/>
                <w:szCs w:val="20"/>
              </w:rPr>
              <w:t xml:space="preserve">Client communication that is proactive, consistent, and personal</w:t>
            </w:r>
          </w:p>
          <w:p>
            <w:pPr>
              <w:pStyle w:val="ListParagraph"/>
              <w:numPr>
                <w:ilvl w:val="0"/>
                <w:numId w:val="2"/>
              </w:numPr>
              <w:spacing w:before="50" w:after="50"/>
            </w:pPr>
            <w:r>
              <w:rPr>
                <w:rFonts w:ascii="Arial" w:cs="Arial" w:eastAsia="Arial" w:hAnsi="Arial"/>
                <w:color w:val="1A1A1A"/>
                <w:sz w:val="20"/>
                <w:szCs w:val="20"/>
              </w:rPr>
              <w:t xml:space="preserve">Market and pricing presentations that are clearer and more confident</w:t>
            </w:r>
          </w:p>
          <w:p>
            <w:pPr>
              <w:pStyle w:val="ListParagraph"/>
              <w:numPr>
                <w:ilvl w:val="0"/>
                <w:numId w:val="2"/>
              </w:numPr>
              <w:spacing w:before="50" w:after="50"/>
            </w:pPr>
            <w:r>
              <w:rPr>
                <w:rFonts w:ascii="Arial" w:cs="Arial" w:eastAsia="Arial" w:hAnsi="Arial"/>
                <w:color w:val="1A1A1A"/>
                <w:sz w:val="20"/>
                <w:szCs w:val="20"/>
              </w:rPr>
              <w:t xml:space="preserve">A personal operating system they own and sustain independently</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For the Brokerage</w:t>
            </w:r>
          </w:p>
          <w:p>
            <w:pPr>
              <w:pStyle w:val="ListParagraph"/>
              <w:numPr>
                <w:ilvl w:val="0"/>
                <w:numId w:val="2"/>
              </w:numPr>
              <w:spacing w:before="50" w:after="50"/>
            </w:pPr>
            <w:r>
              <w:rPr>
                <w:rFonts w:ascii="Arial" w:cs="Arial" w:eastAsia="Arial" w:hAnsi="Arial"/>
                <w:color w:val="1A1A1A"/>
                <w:sz w:val="20"/>
                <w:szCs w:val="20"/>
              </w:rPr>
              <w:t xml:space="preserve">Consistent brand presentation across every agent and every listing</w:t>
            </w:r>
          </w:p>
          <w:p>
            <w:pPr>
              <w:pStyle w:val="ListParagraph"/>
              <w:numPr>
                <w:ilvl w:val="0"/>
                <w:numId w:val="2"/>
              </w:numPr>
              <w:spacing w:before="50" w:after="50"/>
            </w:pPr>
            <w:r>
              <w:rPr>
                <w:rFonts w:ascii="Arial" w:cs="Arial" w:eastAsia="Arial" w:hAnsi="Arial"/>
                <w:color w:val="1A1A1A"/>
                <w:sz w:val="20"/>
                <w:szCs w:val="20"/>
              </w:rPr>
              <w:t xml:space="preserve">Agents who are actually using the technology the brokerage has invested in</w:t>
            </w:r>
          </w:p>
          <w:p>
            <w:pPr>
              <w:pStyle w:val="ListParagraph"/>
              <w:numPr>
                <w:ilvl w:val="0"/>
                <w:numId w:val="2"/>
              </w:numPr>
              <w:spacing w:before="50" w:after="50"/>
            </w:pPr>
            <w:r>
              <w:rPr>
                <w:rFonts w:ascii="Arial" w:cs="Arial" w:eastAsia="Arial" w:hAnsi="Arial"/>
                <w:color w:val="1A1A1A"/>
                <w:sz w:val="20"/>
                <w:szCs w:val="20"/>
              </w:rPr>
              <w:t xml:space="preserve">A reputation as a performance-forward brokerage — not just a tech-heavy one</w:t>
            </w:r>
          </w:p>
          <w:p>
            <w:pPr>
              <w:pStyle w:val="ListParagraph"/>
              <w:numPr>
                <w:ilvl w:val="0"/>
                <w:numId w:val="2"/>
              </w:numPr>
              <w:spacing w:before="50" w:after="50"/>
            </w:pPr>
            <w:r>
              <w:rPr>
                <w:rFonts w:ascii="Arial" w:cs="Arial" w:eastAsia="Arial" w:hAnsi="Arial"/>
                <w:color w:val="1A1A1A"/>
                <w:sz w:val="20"/>
                <w:szCs w:val="20"/>
              </w:rPr>
              <w:t xml:space="preserve">A structured AI capability that grows with agents over time</w:t>
            </w:r>
          </w:p>
        </w:tc>
      </w:tr>
    </w:tbl>
    <w:p>
      <w:pPr>
        <w:spacing w:before="1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olor w:val="FFFFFF"/>
                <w:sz w:val="24"/>
                <w:szCs w:val="24"/>
              </w:rPr>
              <w:t xml:space="preserve">The goal isn't more technology.</w:t>
            </w:r>
          </w:p>
          <w:p>
            <w:pPr>
              <w:spacing w:before="0" w:after="0"/>
            </w:pPr>
            <w:r>
              <w:rPr>
                <w:rFonts w:ascii="Arial" w:cs="Arial" w:eastAsia="Arial" w:hAnsi="Arial"/>
                <w:i/>
                <w:iCs/>
                <w:color w:val="C9D8E8"/>
                <w:sz w:val="21"/>
                <w:szCs w:val="21"/>
              </w:rPr>
              <w:t xml:space="preserve">It's building the human capability that sits behind every platform, every listing, and every client relationship — so agents can do the work they got into real estate to do, with less friction standing in the way.</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SIX SESSIONS — NOT ONE SESSION</w:t>
      </w:r>
    </w:p>
    <w:p>
      <w:pPr>
        <w:spacing w:before="100" w:after="100"/>
        <w:jc w:val="left"/>
      </w:pPr>
      <w:r>
        <w:rPr>
          <w:rFonts w:ascii="Arial" w:cs="Arial" w:eastAsia="Arial" w:hAnsi="Arial"/>
          <w:b w:val="false"/>
          <w:bCs w:val="false"/>
          <w:i w:val="false"/>
          <w:iCs w:val="false"/>
          <w:color w:val="1A1A1A"/>
          <w:sz w:val="22"/>
          <w:szCs w:val="22"/>
        </w:rPr>
        <w:t xml:space="preserve">A single session can introduce ideas. Six sessions builds capability.</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Learning science is clear on this: skills practiced across distributed sessions — delivered at whatever cadence fits your organization — are retained significantly better than content delivered in a single event. Adults forget up to 70% of new training within 24 hours without reinforcement and application time. The session cadence is yours to set — each session builds on the last, participants have time to practice between sessions, and skills compound rather than fade.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More importantly, behavior change at the team level takes time — not hours. This program is designed as an adoption architecture, not a training event. The goal is teams who work differently, not teams who attended a workshop.</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 single introductory session is a reasonable starting point, and that option is available. But without the structured progression, the risk is the same one you're already managing: capable tools in skilled hands, and inconsistent ability to use them at full potential.</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HOW THIS PROGRAM IS DELIVERED</w:t>
      </w:r>
    </w:p>
    <w:p>
      <w:pPr>
        <w:spacing w:before="100" w:after="100"/>
        <w:jc w:val="left"/>
      </w:pPr>
      <w:r>
        <w:rPr>
          <w:rFonts w:ascii="Arial" w:cs="Arial" w:eastAsia="Arial" w:hAnsi="Arial"/>
          <w:b w:val="false"/>
          <w:bCs w:val="false"/>
          <w:i w:val="false"/>
          <w:iCs w:val="false"/>
          <w:color w:val="1A1A1A"/>
          <w:sz w:val="22"/>
          <w:szCs w:val="22"/>
        </w:rPr>
        <w:t xml:space="preserve">This program is designed to fit your organization's schedule — not the other way around. The six sessions can be delivered in any of the following formats: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Six-Month Series — One session per month over six months. The slowest and most spacious cadence, ideal for organizations where sustained attention is more realistic than intensity. Participants have maximum time to practice and integrate skills between sessions.</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Six-Week Series — One session per week over six weeks. The most common format. Builds consistent momentum while giving participants enough time between sessions to apply what they've learned before the next one.</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Bi-Weekly — One 60-minute session every other week over approximately three months. A steady, low-lift cadence that fits naturally into busy schedules without requiring large blocks of time. Popular with teams that want to stay in motion without feeling rushed.</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Two-Day Immersive — All six sessions delivered across two consecutive days. The fastest path through the full program. Best for teams with a short window for training, an upcoming initiative, or a strong preference for getting it done.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All formats deliver the same content, the same deliverables, and the same Certificate of Completion. The right format depends on your team's schedule, culture, and how quickly you want capability in place. If none of these formats fits your situation exactly, reach out — delivery can be customized around your team's needs.</w:t>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CERTIFICATE OF COMPLETION</w:t>
      </w:r>
    </w:p>
    <w:p>
      <w:pPr>
        <w:spacing w:before="100" w:after="100"/>
        <w:jc w:val="left"/>
      </w:pPr>
      <w:r>
        <w:rPr>
          <w:rFonts w:ascii="Arial" w:cs="Arial" w:eastAsia="Arial" w:hAnsi="Arial"/>
          <w:b w:val="false"/>
          <w:bCs w:val="false"/>
          <w:i w:val="false"/>
          <w:iCs w:val="false"/>
          <w:color w:val="1A1A1A"/>
          <w:sz w:val="22"/>
          <w:szCs w:val="22"/>
        </w:rPr>
        <w:t xml:space="preserve">Participants who complete all six sessions receive a Certificate of Completion from Future Workforce Systems documenting their AI skill development training.</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Many organizations require proof of professional development for HR records, performance reviews, tuition reimbursement, and continuing education tracking. This certificate provides that documentation — a tangible record of the capability investment your team or your people have made.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For individuals, it demonstrates a commitment to professional growth in one of the most in-demand skill areas across every industry. For organizations, it gives HR and leadership a clear, verifiable record that training was completed — not just scheduled.</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LET'S TALK</w:t>
      </w:r>
    </w:p>
    <w:p>
      <w:pPr>
        <w:spacing w:before="100" w:after="100"/>
        <w:jc w:val="left"/>
      </w:pPr>
      <w:r>
        <w:rPr>
          <w:rFonts w:ascii="Arial" w:cs="Arial" w:eastAsia="Arial" w:hAnsi="Arial"/>
          <w:b w:val="false"/>
          <w:bCs w:val="false"/>
          <w:i w:val="false"/>
          <w:iCs w:val="false"/>
          <w:color w:val="1A1A1A"/>
          <w:sz w:val="22"/>
          <w:szCs w:val="22"/>
        </w:rPr>
        <w:t xml:space="preserve">If this feels like the right fit for your organization, the next step is a 15-minute conversation. No sales pitch — just a straightforward discussion about where your team is today, what friction looks like in your operation, and whether this program makes sense for your goals.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There's no implementation to plan, no IT coordination required, and no long procurement process to navigate. Most organizations can move from that first conversation to a scheduled first session in a matter of days.</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60"/>
            </w:pPr>
            <w:r>
              <w:rPr>
                <w:rFonts w:ascii="Arial" w:cs="Arial" w:eastAsia="Arial" w:hAnsi="Arial"/>
                <w:b/>
                <w:bCs/>
                <w:color w:val="FFFFFF"/>
                <w:sz w:val="24"/>
                <w:szCs w:val="24"/>
              </w:rPr>
              <w:t xml:space="preserve">Ready to get started?</w:t>
            </w:r>
          </w:p>
          <w:p>
            <w:pPr>
              <w:spacing w:before="0" w:after="80"/>
            </w:pPr>
            <w:r>
              <w:rPr>
                <w:rFonts w:ascii="Arial" w:cs="Arial" w:eastAsia="Arial" w:hAnsi="Arial"/>
                <w:color w:val="C9D8E8"/>
                <w:sz w:val="21"/>
                <w:szCs w:val="21"/>
              </w:rPr>
              <w:t xml:space="preserve">Reach out directly to schedule your 15-minute conversation.</w:t>
            </w:r>
          </w:p>
          <w:p>
            <w:pPr>
              <w:spacing w:before="0" w:after="40"/>
            </w:pPr>
            <w:r>
              <w:rPr>
                <w:rFonts w:ascii="Arial" w:cs="Arial" w:eastAsia="Arial" w:hAnsi="Arial"/>
                <w:b/>
                <w:bCs/>
                <w:color w:val="FFFFFF"/>
                <w:sz w:val="22"/>
                <w:szCs w:val="22"/>
              </w:rPr>
              <w:t xml:space="preserve">Holly Hartman</w:t>
            </w:r>
          </w:p>
          <w:p>
            <w:pPr>
              <w:spacing w:before="0" w:after="40"/>
            </w:pPr>
            <w:r>
              <w:rPr>
                <w:rFonts w:ascii="Arial" w:cs="Arial" w:eastAsia="Arial" w:hAnsi="Arial"/>
                <w:color w:val="A8C4DC"/>
                <w:sz w:val="20"/>
                <w:szCs w:val="20"/>
              </w:rPr>
              <w:t xml:space="preserve">Future Workforce Systems  │  CollabIntel Consulting Group</w:t>
            </w:r>
          </w:p>
          <w:p>
            <w:pPr>
              <w:spacing w:before="0" w:after="0"/>
            </w:pPr>
            <w:r>
              <w:rPr>
                <w:rFonts w:ascii="Arial" w:cs="Arial" w:eastAsia="Arial" w:hAnsi="Arial"/>
                <w:b/>
                <w:bCs/>
                <w:color w:val="C9D8E8"/>
                <w:sz w:val="22"/>
                <w:szCs w:val="22"/>
              </w:rPr>
              <w:t xml:space="preserve">contact@futureworkforcesystems.com</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0"/>
            </w:pPr>
            <w:r>
              <w:rPr>
                <w:rFonts w:ascii="Arial" w:cs="Arial" w:eastAsia="Arial" w:hAnsi="Arial"/>
                <w:i/>
                <w:iCs/>
                <w:color w:val="A8C4DC"/>
                <w:sz w:val="18"/>
                <w:szCs w:val="18"/>
              </w:rPr>
              <w:t xml:space="preserve">Prepared for your organization  ·  Confidential</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360"/>
      </w:tabs>
      <w:spacing w:before="120" w:after="0"/>
    </w:pPr>
    <w:r>
      <w:rPr>
        <w:rFonts w:ascii="Arial" w:cs="Arial" w:eastAsia="Arial" w:hAnsi="Arial"/>
        <w:color w:val="CCCCCC"/>
        <w:sz w:val="18"/>
        <w:szCs w:val="18"/>
      </w:rPr>
      <w:t xml:space="preserve">Future Workforce Systems  │  CollabIntel Consulting Group  │  Holly Hartman</w:t>
    </w:r>
    <w:r>
      <w:rPr>
        <w:rFonts w:ascii="Arial" w:cs="Arial" w:eastAsia="Arial" w:hAnsi="Arial"/>
        <w:color w:val="CCCCCC"/>
        <w:sz w:val="18"/>
        <w:szCs w:val="18"/>
      </w:rPr>
      <w:t xml:space="preserve">	Page </w:t>
    </w:r>
    <w:r>
      <w:rPr>
        <w:rFonts w:ascii="Arial" w:cs="Arial" w:eastAsia="Arial" w:hAnsi="Arial"/>
        <w:color w:val="CCCCCC"/>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DA4" w:sz="6" w:space="4"/>
      </w:pBdr>
      <w:spacing w:before="0" w:after="120"/>
    </w:pPr>
    <w:r>
      <w:rPr>
        <w:rFonts w:ascii="Arial" w:cs="Arial" w:eastAsia="Arial" w:hAnsi="Arial"/>
        <w:color w:val="2E6DA4"/>
        <w:sz w:val="18"/>
        <w:szCs w:val="18"/>
      </w:rPr>
      <w:t xml:space="preserve">AI Skill Development for Real Estate Professionals  </w:t>
    </w:r>
    <w:r>
      <w:rPr>
        <w:rFonts w:ascii="Arial" w:cs="Arial" w:eastAsia="Arial" w:hAnsi="Arial"/>
        <w:i/>
        <w:iCs/>
        <w:color w:val="CCCCCC"/>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20"/>
      <w:outlineLvl w:val="0"/>
    </w:pPr>
    <w:rPr>
      <w:rFonts w:ascii="Arial" w:cs="Arial" w:eastAsia="Arial" w:hAnsi="Arial"/>
      <w:b/>
      <w:bCs/>
      <w:color w:val="1B3A5C"/>
      <w:sz w:val="28"/>
      <w:szCs w:val="28"/>
    </w:rPr>
  </w:style>
  <w:style w:type="paragraph" w:styleId="Heading2">
    <w:name w:val="Heading 2"/>
    <w:basedOn w:val="Normal"/>
    <w:next w:val="Normal"/>
    <w:qFormat/>
    <w:pPr>
      <w:spacing w:before="320" w:after="100"/>
      <w:outlineLvl w:val="1"/>
    </w:pPr>
    <w:rPr>
      <w:rFonts w:ascii="Arial" w:cs="Arial" w:eastAsia="Arial" w:hAnsi="Arial"/>
      <w:b/>
      <w:bCs/>
      <w:color w:val="2E6DA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2026-02-20T12:46:49.114Z</dcterms:created>
  <dcterms:modified xsi:type="dcterms:W3CDTF">2026-02-20T12:46:49.115Z</dcterms:modified>
</cp:coreProperties>
</file>

<file path=docProps/custom.xml><?xml version="1.0" encoding="utf-8"?>
<Properties xmlns="http://schemas.openxmlformats.org/officeDocument/2006/custom-properties" xmlns:vt="http://schemas.openxmlformats.org/officeDocument/2006/docPropsVTypes"/>
</file>